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4F" w:rsidRDefault="006C454F" w:rsidP="00210D82">
      <w:pPr>
        <w:pStyle w:val="21"/>
        <w:widowControl w:val="0"/>
        <w:spacing w:line="240" w:lineRule="auto"/>
        <w:rPr>
          <w:color w:val="000000"/>
          <w:sz w:val="28"/>
          <w:szCs w:val="28"/>
          <w:lang w:val="en-US"/>
        </w:rPr>
      </w:pPr>
      <w:r w:rsidRPr="00210D82">
        <w:rPr>
          <w:color w:val="000000"/>
          <w:sz w:val="28"/>
          <w:szCs w:val="28"/>
        </w:rPr>
        <w:t>УДК</w:t>
      </w:r>
      <w:r w:rsidRPr="00210D82">
        <w:rPr>
          <w:color w:val="000000"/>
          <w:sz w:val="28"/>
          <w:szCs w:val="28"/>
          <w:lang w:val="ru-RU"/>
        </w:rPr>
        <w:t xml:space="preserve"> 657.</w:t>
      </w:r>
      <w:r w:rsidR="00F11F41">
        <w:rPr>
          <w:color w:val="000000"/>
          <w:sz w:val="28"/>
          <w:szCs w:val="28"/>
          <w:lang w:val="ru-RU"/>
        </w:rPr>
        <w:t>421.3</w:t>
      </w:r>
    </w:p>
    <w:p w:rsidR="005901C6" w:rsidRDefault="005901C6" w:rsidP="005901C6">
      <w:pPr>
        <w:widowControl w:val="0"/>
        <w:spacing w:after="0" w:line="240" w:lineRule="auto"/>
        <w:jc w:val="right"/>
        <w:rPr>
          <w:i/>
          <w:color w:val="000000"/>
          <w:sz w:val="28"/>
          <w:szCs w:val="28"/>
        </w:rPr>
      </w:pPr>
      <w:r w:rsidRPr="00210D82">
        <w:rPr>
          <w:b/>
          <w:i/>
          <w:color w:val="000000"/>
          <w:sz w:val="28"/>
          <w:szCs w:val="28"/>
        </w:rPr>
        <w:t xml:space="preserve">Т. І. </w:t>
      </w:r>
      <w:r>
        <w:rPr>
          <w:b/>
          <w:i/>
          <w:color w:val="000000"/>
          <w:sz w:val="28"/>
          <w:szCs w:val="28"/>
        </w:rPr>
        <w:t xml:space="preserve">Долішня, </w:t>
      </w:r>
      <w:proofErr w:type="spellStart"/>
      <w:r w:rsidRPr="005901C6">
        <w:rPr>
          <w:i/>
          <w:color w:val="000000"/>
          <w:sz w:val="28"/>
          <w:szCs w:val="28"/>
        </w:rPr>
        <w:t>к.е.н</w:t>
      </w:r>
      <w:proofErr w:type="spellEnd"/>
      <w:r w:rsidRPr="005901C6">
        <w:rPr>
          <w:i/>
          <w:color w:val="000000"/>
          <w:sz w:val="28"/>
          <w:szCs w:val="28"/>
        </w:rPr>
        <w:t>., доцент</w:t>
      </w:r>
    </w:p>
    <w:p w:rsidR="005901C6" w:rsidRPr="005901C6" w:rsidRDefault="005901C6" w:rsidP="005901C6">
      <w:pPr>
        <w:widowControl w:val="0"/>
        <w:spacing w:after="0" w:line="240" w:lineRule="auto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Івано-Франківський національний технічний університет нафти і газу</w:t>
      </w:r>
    </w:p>
    <w:p w:rsidR="005901C6" w:rsidRPr="005901C6" w:rsidRDefault="005901C6" w:rsidP="005901C6">
      <w:pPr>
        <w:pStyle w:val="21"/>
        <w:widowControl w:val="0"/>
        <w:spacing w:line="240" w:lineRule="auto"/>
        <w:jc w:val="right"/>
        <w:rPr>
          <w:color w:val="000000"/>
          <w:sz w:val="28"/>
          <w:szCs w:val="28"/>
        </w:rPr>
      </w:pPr>
    </w:p>
    <w:p w:rsidR="00495FE8" w:rsidRPr="00210D82" w:rsidRDefault="00495FE8" w:rsidP="00210D82">
      <w:pPr>
        <w:widowControl w:val="0"/>
        <w:spacing w:after="0" w:line="240" w:lineRule="auto"/>
        <w:jc w:val="center"/>
        <w:rPr>
          <w:rFonts w:ascii="Arial" w:hAnsi="Arial" w:cs="Arial"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АНАЛІЗ НА ОСНОВІ ЧИСТОГО ПРИБУТКУ: УПРАВЛІНСЬКИЙ АСПЕКТ</w:t>
      </w:r>
    </w:p>
    <w:p w:rsidR="005901C6" w:rsidRDefault="005901C6" w:rsidP="00D36702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151BED" w:rsidRDefault="00D55CE1" w:rsidP="00D36702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практичн</w:t>
      </w:r>
      <w:r w:rsidR="00D25A80" w:rsidRPr="005901C6">
        <w:rPr>
          <w:color w:val="000000"/>
          <w:sz w:val="28"/>
          <w:szCs w:val="28"/>
        </w:rPr>
        <w:t>ій</w:t>
      </w:r>
      <w:r>
        <w:rPr>
          <w:color w:val="000000"/>
          <w:sz w:val="28"/>
          <w:szCs w:val="28"/>
        </w:rPr>
        <w:t xml:space="preserve"> діяльності менеджерам потрібно</w:t>
      </w:r>
      <w:r w:rsidR="00613B05">
        <w:rPr>
          <w:color w:val="000000"/>
          <w:sz w:val="28"/>
          <w:szCs w:val="28"/>
        </w:rPr>
        <w:t xml:space="preserve"> постійно</w:t>
      </w:r>
      <w:r>
        <w:rPr>
          <w:color w:val="000000"/>
          <w:sz w:val="28"/>
          <w:szCs w:val="28"/>
        </w:rPr>
        <w:t xml:space="preserve"> приймати різноманітні управлінські рішення щодо ціни, витрат підприємства, обсягу та структури реалізації продукції, </w:t>
      </w:r>
      <w:r w:rsidR="00174F6C"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впливають на фінансовий результат підприємства. </w:t>
      </w:r>
      <w:r w:rsidR="00174F6C">
        <w:rPr>
          <w:color w:val="000000"/>
          <w:sz w:val="28"/>
          <w:szCs w:val="28"/>
        </w:rPr>
        <w:t>Так, п</w:t>
      </w:r>
      <w:r w:rsidR="004A2C33">
        <w:rPr>
          <w:color w:val="000000"/>
          <w:sz w:val="28"/>
          <w:szCs w:val="28"/>
        </w:rPr>
        <w:t xml:space="preserve">еред </w:t>
      </w:r>
      <w:r w:rsidR="00174F6C">
        <w:rPr>
          <w:color w:val="000000"/>
          <w:sz w:val="28"/>
          <w:szCs w:val="28"/>
        </w:rPr>
        <w:t>ними</w:t>
      </w:r>
      <w:r w:rsidR="004A2C33">
        <w:rPr>
          <w:color w:val="000000"/>
          <w:sz w:val="28"/>
          <w:szCs w:val="28"/>
        </w:rPr>
        <w:t xml:space="preserve"> постають питання: </w:t>
      </w:r>
      <w:r w:rsidR="00D555CB">
        <w:rPr>
          <w:color w:val="000000"/>
          <w:sz w:val="28"/>
          <w:szCs w:val="28"/>
        </w:rPr>
        <w:t xml:space="preserve">яку кількість продукції </w:t>
      </w:r>
      <w:r w:rsidR="00C451EE">
        <w:rPr>
          <w:color w:val="000000"/>
          <w:sz w:val="28"/>
          <w:szCs w:val="28"/>
        </w:rPr>
        <w:t>необхідно</w:t>
      </w:r>
      <w:r w:rsidR="00D555CB">
        <w:rPr>
          <w:color w:val="000000"/>
          <w:sz w:val="28"/>
          <w:szCs w:val="28"/>
        </w:rPr>
        <w:t xml:space="preserve"> реалізувати, щоб отримати</w:t>
      </w:r>
      <w:r w:rsidR="004A2C33">
        <w:rPr>
          <w:color w:val="000000"/>
          <w:sz w:val="28"/>
          <w:szCs w:val="28"/>
        </w:rPr>
        <w:t xml:space="preserve"> бажан</w:t>
      </w:r>
      <w:r w:rsidR="00D555CB">
        <w:rPr>
          <w:color w:val="000000"/>
          <w:sz w:val="28"/>
          <w:szCs w:val="28"/>
        </w:rPr>
        <w:t>ий</w:t>
      </w:r>
      <w:r w:rsidR="004A2C33">
        <w:rPr>
          <w:color w:val="000000"/>
          <w:sz w:val="28"/>
          <w:szCs w:val="28"/>
        </w:rPr>
        <w:t xml:space="preserve"> прибут</w:t>
      </w:r>
      <w:r w:rsidR="00490511" w:rsidRPr="00490511">
        <w:rPr>
          <w:color w:val="000000"/>
          <w:sz w:val="28"/>
          <w:szCs w:val="28"/>
        </w:rPr>
        <w:t>ок</w:t>
      </w:r>
      <w:r w:rsidR="004A2C33">
        <w:rPr>
          <w:color w:val="000000"/>
          <w:sz w:val="28"/>
          <w:szCs w:val="28"/>
        </w:rPr>
        <w:t>; який обсяг діяльності забезпечить відшкодування всіх витрат; як вплине на прибуток зниження ціни продукції та збільшення обся</w:t>
      </w:r>
      <w:r w:rsidR="00D36702">
        <w:rPr>
          <w:color w:val="000000"/>
          <w:sz w:val="28"/>
          <w:szCs w:val="28"/>
        </w:rPr>
        <w:t>гу продаж; на скільки потрібно збільшити обсяг продажу в разі з</w:t>
      </w:r>
      <w:r w:rsidR="00B96CB1">
        <w:rPr>
          <w:color w:val="000000"/>
          <w:sz w:val="28"/>
          <w:szCs w:val="28"/>
        </w:rPr>
        <w:t>ростання</w:t>
      </w:r>
      <w:r w:rsidR="00D36702">
        <w:rPr>
          <w:color w:val="000000"/>
          <w:sz w:val="28"/>
          <w:szCs w:val="28"/>
        </w:rPr>
        <w:t xml:space="preserve"> адміністративних (або збутових) витрат, щоб зберегти існуючий рівень прибутку тощо.</w:t>
      </w:r>
    </w:p>
    <w:p w:rsidR="00071E91" w:rsidRDefault="00D55CE1" w:rsidP="00D36702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Дати відповідь на </w:t>
      </w:r>
      <w:proofErr w:type="spellStart"/>
      <w:r>
        <w:rPr>
          <w:color w:val="000000"/>
          <w:sz w:val="28"/>
          <w:szCs w:val="28"/>
        </w:rPr>
        <w:t>вищеперелічені</w:t>
      </w:r>
      <w:proofErr w:type="spellEnd"/>
      <w:r>
        <w:rPr>
          <w:color w:val="000000"/>
          <w:sz w:val="28"/>
          <w:szCs w:val="28"/>
        </w:rPr>
        <w:t xml:space="preserve"> запитання та цілий ряд інших можна шляхом встановлення взаємозв’язку та взаємозалежності між цими категоріями</w:t>
      </w:r>
      <w:r w:rsidR="00C87C0D">
        <w:rPr>
          <w:color w:val="000000"/>
          <w:sz w:val="28"/>
          <w:szCs w:val="28"/>
        </w:rPr>
        <w:t>.</w:t>
      </w:r>
    </w:p>
    <w:p w:rsidR="0011735C" w:rsidRPr="00D25A80" w:rsidRDefault="00A00B94" w:rsidP="0011735C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взаємозв’язку </w:t>
      </w:r>
      <w:proofErr w:type="spellStart"/>
      <w:r w:rsidRPr="00A00B94">
        <w:rPr>
          <w:color w:val="000000"/>
          <w:sz w:val="28"/>
          <w:szCs w:val="28"/>
        </w:rPr>
        <w:t>“</w:t>
      </w:r>
      <w:r w:rsidR="00071E91">
        <w:rPr>
          <w:color w:val="000000"/>
          <w:sz w:val="28"/>
          <w:szCs w:val="28"/>
        </w:rPr>
        <w:t>витрати-обсяг-прибуток</w:t>
      </w:r>
      <w:r w:rsidRPr="00A00B94">
        <w:rPr>
          <w:color w:val="000000"/>
          <w:sz w:val="28"/>
          <w:szCs w:val="28"/>
        </w:rPr>
        <w:t>”</w:t>
      </w:r>
      <w:proofErr w:type="spellEnd"/>
      <w:r w:rsidR="00071E91">
        <w:rPr>
          <w:color w:val="000000"/>
          <w:sz w:val="28"/>
          <w:szCs w:val="28"/>
        </w:rPr>
        <w:t xml:space="preserve"> (C</w:t>
      </w:r>
      <w:proofErr w:type="spellStart"/>
      <w:r w:rsidR="00071E91">
        <w:rPr>
          <w:color w:val="000000"/>
          <w:sz w:val="28"/>
          <w:szCs w:val="28"/>
          <w:lang w:val="en-US"/>
        </w:rPr>
        <w:t>ost</w:t>
      </w:r>
      <w:proofErr w:type="spellEnd"/>
      <w:r w:rsidR="00071E91" w:rsidRPr="00071E91">
        <w:rPr>
          <w:color w:val="000000"/>
          <w:sz w:val="28"/>
          <w:szCs w:val="28"/>
        </w:rPr>
        <w:t>-</w:t>
      </w:r>
      <w:r w:rsidR="00071E91">
        <w:rPr>
          <w:color w:val="000000"/>
          <w:sz w:val="28"/>
          <w:szCs w:val="28"/>
          <w:lang w:val="en-US"/>
        </w:rPr>
        <w:t>Volume</w:t>
      </w:r>
      <w:r w:rsidR="00071E91" w:rsidRPr="00071E91">
        <w:rPr>
          <w:color w:val="000000"/>
          <w:sz w:val="28"/>
          <w:szCs w:val="28"/>
        </w:rPr>
        <w:t>-</w:t>
      </w:r>
      <w:r w:rsidR="00071E91">
        <w:rPr>
          <w:color w:val="000000"/>
          <w:sz w:val="28"/>
          <w:szCs w:val="28"/>
          <w:lang w:val="en-US"/>
        </w:rPr>
        <w:t>Profit</w:t>
      </w:r>
      <w:r w:rsidR="00071E91" w:rsidRPr="00071E91">
        <w:rPr>
          <w:color w:val="000000"/>
          <w:sz w:val="28"/>
          <w:szCs w:val="28"/>
        </w:rPr>
        <w:t xml:space="preserve"> </w:t>
      </w:r>
      <w:r w:rsidR="00071E91">
        <w:rPr>
          <w:color w:val="000000"/>
          <w:sz w:val="28"/>
          <w:szCs w:val="28"/>
          <w:lang w:val="en-US"/>
        </w:rPr>
        <w:t>Analysis</w:t>
      </w:r>
      <w:r w:rsidR="00071E91" w:rsidRPr="00071E91">
        <w:rPr>
          <w:color w:val="000000"/>
          <w:sz w:val="28"/>
          <w:szCs w:val="28"/>
        </w:rPr>
        <w:t>)</w:t>
      </w:r>
      <w:r w:rsidR="001A7EF0" w:rsidRPr="001A7EF0">
        <w:rPr>
          <w:color w:val="000000"/>
          <w:sz w:val="28"/>
          <w:szCs w:val="28"/>
        </w:rPr>
        <w:t xml:space="preserve"> є потужним і</w:t>
      </w:r>
      <w:r w:rsidR="001A7EF0">
        <w:rPr>
          <w:color w:val="000000"/>
          <w:sz w:val="28"/>
          <w:szCs w:val="28"/>
        </w:rPr>
        <w:t>нструментом менеджерів для визначення точки беззбитковості (</w:t>
      </w:r>
      <w:r w:rsidR="001A7EF0">
        <w:rPr>
          <w:color w:val="000000"/>
          <w:sz w:val="28"/>
          <w:szCs w:val="28"/>
          <w:lang w:val="ru-RU"/>
        </w:rPr>
        <w:t>B</w:t>
      </w:r>
      <w:proofErr w:type="spellStart"/>
      <w:r w:rsidR="001A7EF0">
        <w:rPr>
          <w:color w:val="000000"/>
          <w:sz w:val="28"/>
          <w:szCs w:val="28"/>
          <w:lang w:val="en-US"/>
        </w:rPr>
        <w:t>reak</w:t>
      </w:r>
      <w:proofErr w:type="spellEnd"/>
      <w:r w:rsidR="001A7EF0" w:rsidRPr="001A7EF0">
        <w:rPr>
          <w:color w:val="000000"/>
          <w:sz w:val="28"/>
          <w:szCs w:val="28"/>
        </w:rPr>
        <w:t>-</w:t>
      </w:r>
      <w:r w:rsidR="001A7EF0">
        <w:rPr>
          <w:color w:val="000000"/>
          <w:sz w:val="28"/>
          <w:szCs w:val="28"/>
          <w:lang w:val="en-US"/>
        </w:rPr>
        <w:t>Even</w:t>
      </w:r>
      <w:r w:rsidR="001A7EF0" w:rsidRPr="001A7EF0">
        <w:rPr>
          <w:color w:val="000000"/>
          <w:sz w:val="28"/>
          <w:szCs w:val="28"/>
        </w:rPr>
        <w:t xml:space="preserve"> </w:t>
      </w:r>
      <w:r w:rsidR="001A7EF0">
        <w:rPr>
          <w:color w:val="000000"/>
          <w:sz w:val="28"/>
          <w:szCs w:val="28"/>
          <w:lang w:val="en-US"/>
        </w:rPr>
        <w:t>Point</w:t>
      </w:r>
      <w:r w:rsidR="003109B5">
        <w:rPr>
          <w:color w:val="000000"/>
          <w:sz w:val="28"/>
          <w:szCs w:val="28"/>
        </w:rPr>
        <w:t>). Це один з найбільш ефективних засобів планування та прогнозування діяльності підприємства.</w:t>
      </w:r>
    </w:p>
    <w:p w:rsidR="0011735C" w:rsidRDefault="0011735C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Дослідженню питань </w:t>
      </w:r>
      <w:r w:rsidRPr="00D25A80">
        <w:rPr>
          <w:rFonts w:eastAsiaTheme="minorHAnsi"/>
          <w:sz w:val="28"/>
          <w:szCs w:val="28"/>
          <w:lang w:eastAsia="en-US"/>
        </w:rPr>
        <w:t>аналізу взаємозв’язку «</w:t>
      </w:r>
      <w:r>
        <w:rPr>
          <w:rFonts w:eastAsiaTheme="minorHAnsi"/>
          <w:sz w:val="28"/>
          <w:szCs w:val="28"/>
          <w:lang w:eastAsia="en-US"/>
        </w:rPr>
        <w:t>витрати-обсяг-прибуток» присвячені праці таких провідних вітчизняних фахівців, як С.Ф.</w:t>
      </w:r>
      <w:r w:rsidR="00392478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олов</w:t>
      </w:r>
      <w:r w:rsidR="00392478">
        <w:rPr>
          <w:rFonts w:eastAsiaTheme="minorHAnsi"/>
          <w:sz w:val="28"/>
          <w:szCs w:val="28"/>
          <w:lang w:eastAsia="en-US"/>
        </w:rPr>
        <w:t>а</w:t>
      </w:r>
      <w:r w:rsidR="00495FE8">
        <w:rPr>
          <w:rFonts w:eastAsiaTheme="minorHAnsi"/>
          <w:sz w:val="28"/>
          <w:szCs w:val="28"/>
          <w:lang w:eastAsia="en-US"/>
        </w:rPr>
        <w:t xml:space="preserve"> </w:t>
      </w:r>
      <w:r w:rsidR="00495FE8" w:rsidRPr="00495FE8">
        <w:rPr>
          <w:rFonts w:eastAsiaTheme="minorHAnsi"/>
          <w:sz w:val="28"/>
          <w:szCs w:val="28"/>
          <w:lang w:eastAsia="en-US"/>
        </w:rPr>
        <w:t>[</w:t>
      </w:r>
      <w:r w:rsidR="00495FE8">
        <w:rPr>
          <w:rFonts w:eastAsiaTheme="minorHAnsi"/>
          <w:sz w:val="28"/>
          <w:szCs w:val="28"/>
          <w:lang w:eastAsia="en-US"/>
        </w:rPr>
        <w:t>1</w:t>
      </w:r>
      <w:r w:rsidR="00495FE8" w:rsidRPr="00495FE8">
        <w:rPr>
          <w:rFonts w:eastAsiaTheme="minorHAnsi"/>
          <w:sz w:val="28"/>
          <w:szCs w:val="28"/>
          <w:lang w:eastAsia="en-US"/>
        </w:rPr>
        <w:t>]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03CD7">
        <w:rPr>
          <w:rFonts w:eastAsiaTheme="minorHAnsi"/>
          <w:sz w:val="28"/>
          <w:szCs w:val="28"/>
          <w:lang w:eastAsia="en-US"/>
        </w:rPr>
        <w:t>В.С.</w:t>
      </w:r>
      <w:proofErr w:type="spellStart"/>
      <w:r w:rsidR="00F03CD7">
        <w:rPr>
          <w:rFonts w:eastAsiaTheme="minorHAnsi"/>
          <w:sz w:val="28"/>
          <w:szCs w:val="28"/>
          <w:lang w:eastAsia="en-US"/>
        </w:rPr>
        <w:t>Леня</w:t>
      </w:r>
      <w:proofErr w:type="spellEnd"/>
      <w:r w:rsidR="00495FE8">
        <w:rPr>
          <w:rFonts w:eastAsiaTheme="minorHAnsi"/>
          <w:sz w:val="28"/>
          <w:szCs w:val="28"/>
          <w:lang w:eastAsia="en-US"/>
        </w:rPr>
        <w:t> </w:t>
      </w:r>
      <w:r w:rsidR="00495FE8" w:rsidRPr="00495FE8">
        <w:rPr>
          <w:rFonts w:eastAsiaTheme="minorHAnsi"/>
          <w:sz w:val="28"/>
          <w:szCs w:val="28"/>
          <w:lang w:eastAsia="en-US"/>
        </w:rPr>
        <w:t>[</w:t>
      </w:r>
      <w:r w:rsidR="00495FE8">
        <w:rPr>
          <w:rFonts w:eastAsiaTheme="minorHAnsi"/>
          <w:sz w:val="28"/>
          <w:szCs w:val="28"/>
          <w:lang w:eastAsia="en-US"/>
        </w:rPr>
        <w:t>2</w:t>
      </w:r>
      <w:r w:rsidR="00495FE8" w:rsidRPr="00495FE8">
        <w:rPr>
          <w:rFonts w:eastAsiaTheme="minorHAnsi"/>
          <w:sz w:val="28"/>
          <w:szCs w:val="28"/>
          <w:lang w:eastAsia="en-US"/>
        </w:rPr>
        <w:t>]</w:t>
      </w:r>
      <w:r w:rsidR="00F03CD7">
        <w:rPr>
          <w:rFonts w:eastAsiaTheme="minorHAnsi"/>
          <w:sz w:val="28"/>
          <w:szCs w:val="28"/>
          <w:lang w:eastAsia="en-US"/>
        </w:rPr>
        <w:t xml:space="preserve">, </w:t>
      </w:r>
      <w:r w:rsidR="00392478">
        <w:rPr>
          <w:rFonts w:eastAsiaTheme="minorHAnsi"/>
          <w:sz w:val="28"/>
          <w:szCs w:val="28"/>
          <w:lang w:eastAsia="en-US"/>
        </w:rPr>
        <w:t xml:space="preserve">Л.В. </w:t>
      </w:r>
      <w:proofErr w:type="spellStart"/>
      <w:r w:rsidR="00392478">
        <w:rPr>
          <w:rFonts w:eastAsiaTheme="minorHAnsi"/>
          <w:sz w:val="28"/>
          <w:szCs w:val="28"/>
          <w:lang w:eastAsia="en-US"/>
        </w:rPr>
        <w:t>Нападовської</w:t>
      </w:r>
      <w:proofErr w:type="spellEnd"/>
      <w:r w:rsidR="00495FE8">
        <w:rPr>
          <w:rFonts w:eastAsiaTheme="minorHAnsi"/>
          <w:sz w:val="28"/>
          <w:szCs w:val="28"/>
          <w:lang w:eastAsia="en-US"/>
        </w:rPr>
        <w:t> </w:t>
      </w:r>
      <w:r w:rsidR="00495FE8" w:rsidRPr="00495FE8">
        <w:rPr>
          <w:rFonts w:eastAsiaTheme="minorHAnsi"/>
          <w:sz w:val="28"/>
          <w:szCs w:val="28"/>
          <w:lang w:eastAsia="en-US"/>
        </w:rPr>
        <w:t>[</w:t>
      </w:r>
      <w:r w:rsidR="00495FE8">
        <w:rPr>
          <w:rFonts w:eastAsiaTheme="minorHAnsi"/>
          <w:sz w:val="28"/>
          <w:szCs w:val="28"/>
          <w:lang w:eastAsia="en-US"/>
        </w:rPr>
        <w:t>3</w:t>
      </w:r>
      <w:r w:rsidR="00495FE8" w:rsidRPr="00495FE8">
        <w:rPr>
          <w:rFonts w:eastAsiaTheme="minorHAnsi"/>
          <w:sz w:val="28"/>
          <w:szCs w:val="28"/>
          <w:lang w:eastAsia="en-US"/>
        </w:rPr>
        <w:t>]</w:t>
      </w:r>
      <w:r w:rsidR="00392478">
        <w:rPr>
          <w:rFonts w:eastAsiaTheme="minorHAnsi"/>
          <w:sz w:val="28"/>
          <w:szCs w:val="28"/>
          <w:lang w:eastAsia="en-US"/>
        </w:rPr>
        <w:t xml:space="preserve"> та інших.</w:t>
      </w:r>
      <w:r w:rsidR="00754557">
        <w:rPr>
          <w:rFonts w:eastAsiaTheme="minorHAnsi"/>
          <w:sz w:val="28"/>
          <w:szCs w:val="28"/>
          <w:lang w:eastAsia="en-US"/>
        </w:rPr>
        <w:t xml:space="preserve"> </w:t>
      </w:r>
    </w:p>
    <w:p w:rsidR="002216E4" w:rsidRDefault="00754557" w:rsidP="00754557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Однак, зважаючи </w:t>
      </w:r>
      <w:r w:rsidR="00D02572">
        <w:rPr>
          <w:rFonts w:eastAsiaTheme="minorHAnsi"/>
          <w:sz w:val="28"/>
          <w:szCs w:val="28"/>
          <w:lang w:eastAsia="en-US"/>
        </w:rPr>
        <w:t xml:space="preserve">на </w:t>
      </w:r>
      <w:r w:rsidR="00272585">
        <w:rPr>
          <w:rFonts w:eastAsiaTheme="minorHAnsi"/>
          <w:sz w:val="28"/>
          <w:szCs w:val="28"/>
          <w:lang w:eastAsia="en-US"/>
        </w:rPr>
        <w:t>сьогоднішні реалії</w:t>
      </w:r>
      <w:r w:rsidR="0020626B">
        <w:rPr>
          <w:rFonts w:eastAsiaTheme="minorHAnsi"/>
          <w:sz w:val="28"/>
          <w:szCs w:val="28"/>
          <w:lang w:eastAsia="en-US"/>
        </w:rPr>
        <w:t xml:space="preserve">, </w:t>
      </w:r>
      <w:r w:rsidR="00D02572">
        <w:rPr>
          <w:rFonts w:eastAsiaTheme="minorHAnsi"/>
          <w:sz w:val="28"/>
          <w:szCs w:val="28"/>
          <w:lang w:eastAsia="en-US"/>
        </w:rPr>
        <w:t xml:space="preserve">зокрема </w:t>
      </w:r>
      <w:r w:rsidR="00731F7B">
        <w:rPr>
          <w:rFonts w:eastAsiaTheme="minorHAnsi"/>
          <w:sz w:val="28"/>
          <w:szCs w:val="28"/>
          <w:lang w:eastAsia="en-US"/>
        </w:rPr>
        <w:t xml:space="preserve">на </w:t>
      </w:r>
      <w:r w:rsidR="00D02572">
        <w:rPr>
          <w:rFonts w:eastAsiaTheme="minorHAnsi"/>
          <w:sz w:val="28"/>
          <w:szCs w:val="28"/>
          <w:lang w:eastAsia="en-US"/>
        </w:rPr>
        <w:t>динамі</w:t>
      </w:r>
      <w:r w:rsidR="00731F7B">
        <w:rPr>
          <w:rFonts w:eastAsiaTheme="minorHAnsi"/>
          <w:sz w:val="28"/>
          <w:szCs w:val="28"/>
          <w:lang w:eastAsia="en-US"/>
        </w:rPr>
        <w:t>чні зміни</w:t>
      </w:r>
      <w:r w:rsidR="00D02572">
        <w:rPr>
          <w:rFonts w:eastAsiaTheme="minorHAnsi"/>
          <w:sz w:val="28"/>
          <w:szCs w:val="28"/>
          <w:lang w:eastAsia="en-US"/>
        </w:rPr>
        <w:t xml:space="preserve"> податкового навантаження</w:t>
      </w:r>
      <w:r w:rsidR="001A3CCA">
        <w:rPr>
          <w:rFonts w:eastAsiaTheme="minorHAnsi"/>
          <w:sz w:val="28"/>
          <w:szCs w:val="28"/>
          <w:lang w:eastAsia="en-US"/>
        </w:rPr>
        <w:t xml:space="preserve"> на підприємство</w:t>
      </w:r>
      <w:r w:rsidR="00D0257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менеджер</w:t>
      </w:r>
      <w:r w:rsidR="00272585">
        <w:rPr>
          <w:rFonts w:eastAsiaTheme="minorHAnsi"/>
          <w:sz w:val="28"/>
          <w:szCs w:val="28"/>
          <w:lang w:eastAsia="en-US"/>
        </w:rPr>
        <w:t xml:space="preserve">ів </w:t>
      </w:r>
      <w:r w:rsidR="00D02572">
        <w:rPr>
          <w:rFonts w:eastAsiaTheme="minorHAnsi"/>
          <w:sz w:val="28"/>
          <w:szCs w:val="28"/>
          <w:lang w:eastAsia="en-US"/>
        </w:rPr>
        <w:t xml:space="preserve">все більше </w:t>
      </w:r>
      <w:r w:rsidRPr="007A5F7C">
        <w:rPr>
          <w:rFonts w:eastAsiaTheme="minorHAnsi"/>
          <w:sz w:val="28"/>
          <w:szCs w:val="28"/>
          <w:lang w:eastAsia="en-US"/>
        </w:rPr>
        <w:t>цікав</w:t>
      </w:r>
      <w:r w:rsidR="00D02572">
        <w:rPr>
          <w:rFonts w:eastAsiaTheme="minorHAnsi"/>
          <w:sz w:val="28"/>
          <w:szCs w:val="28"/>
          <w:lang w:eastAsia="en-US"/>
        </w:rPr>
        <w:t>ить</w:t>
      </w:r>
      <w:r w:rsidRPr="007A5F7C">
        <w:rPr>
          <w:rFonts w:eastAsiaTheme="minorHAnsi"/>
          <w:sz w:val="28"/>
          <w:szCs w:val="28"/>
          <w:lang w:eastAsia="en-US"/>
        </w:rPr>
        <w:t xml:space="preserve"> отримання бажаного прибутк</w:t>
      </w:r>
      <w:r w:rsidR="00D02572">
        <w:rPr>
          <w:rFonts w:eastAsiaTheme="minorHAnsi"/>
          <w:sz w:val="28"/>
          <w:szCs w:val="28"/>
          <w:lang w:eastAsia="en-US"/>
        </w:rPr>
        <w:t>у</w:t>
      </w:r>
      <w:r w:rsidR="00D60BD3">
        <w:rPr>
          <w:rFonts w:eastAsiaTheme="minorHAnsi"/>
          <w:sz w:val="28"/>
          <w:szCs w:val="28"/>
          <w:lang w:eastAsia="en-US"/>
        </w:rPr>
        <w:t xml:space="preserve"> </w:t>
      </w:r>
      <w:r w:rsidR="001A3CCA">
        <w:rPr>
          <w:rFonts w:eastAsiaTheme="minorHAnsi"/>
          <w:sz w:val="28"/>
          <w:szCs w:val="28"/>
          <w:lang w:eastAsia="en-US"/>
        </w:rPr>
        <w:t xml:space="preserve">вже </w:t>
      </w:r>
      <w:r w:rsidRPr="007A5F7C">
        <w:rPr>
          <w:rFonts w:eastAsiaTheme="minorHAnsi"/>
          <w:sz w:val="28"/>
          <w:szCs w:val="28"/>
          <w:lang w:eastAsia="en-US"/>
        </w:rPr>
        <w:t xml:space="preserve">після </w:t>
      </w:r>
      <w:r w:rsidR="00211855" w:rsidRPr="00211855">
        <w:rPr>
          <w:rFonts w:eastAsiaTheme="minorHAnsi"/>
          <w:sz w:val="28"/>
          <w:szCs w:val="28"/>
          <w:lang w:eastAsia="en-US"/>
        </w:rPr>
        <w:t>сплати відповідного податку на прибуток</w:t>
      </w:r>
      <w:r w:rsidRPr="007A5F7C">
        <w:rPr>
          <w:rFonts w:eastAsiaTheme="minorHAnsi"/>
          <w:sz w:val="28"/>
          <w:szCs w:val="28"/>
          <w:lang w:eastAsia="en-US"/>
        </w:rPr>
        <w:t xml:space="preserve"> (чистого прибутку)</w:t>
      </w:r>
      <w:r w:rsidR="00D02572">
        <w:rPr>
          <w:rFonts w:eastAsiaTheme="minorHAnsi"/>
          <w:sz w:val="28"/>
          <w:szCs w:val="28"/>
          <w:lang w:eastAsia="en-US"/>
        </w:rPr>
        <w:t>.</w:t>
      </w:r>
      <w:r w:rsidR="00F52801">
        <w:rPr>
          <w:rFonts w:eastAsiaTheme="minorHAnsi"/>
          <w:sz w:val="28"/>
          <w:szCs w:val="28"/>
          <w:lang w:eastAsia="en-US"/>
        </w:rPr>
        <w:t xml:space="preserve"> </w:t>
      </w:r>
      <w:r w:rsidR="000C4EA4">
        <w:rPr>
          <w:rFonts w:eastAsiaTheme="minorHAnsi"/>
          <w:sz w:val="28"/>
          <w:szCs w:val="28"/>
          <w:lang w:eastAsia="en-US"/>
        </w:rPr>
        <w:t xml:space="preserve">Це обумовлює необхідність </w:t>
      </w:r>
      <w:r w:rsidR="00174F6C">
        <w:rPr>
          <w:rFonts w:eastAsiaTheme="minorHAnsi"/>
          <w:sz w:val="28"/>
          <w:szCs w:val="28"/>
          <w:lang w:eastAsia="en-US"/>
        </w:rPr>
        <w:t xml:space="preserve">та важливість </w:t>
      </w:r>
      <w:r w:rsidR="001A3CCA">
        <w:rPr>
          <w:rFonts w:eastAsiaTheme="minorHAnsi"/>
          <w:sz w:val="28"/>
          <w:szCs w:val="28"/>
          <w:lang w:eastAsia="en-US"/>
        </w:rPr>
        <w:t>вивчення</w:t>
      </w:r>
      <w:r w:rsidR="000C4EA4">
        <w:rPr>
          <w:rFonts w:eastAsiaTheme="minorHAnsi"/>
          <w:sz w:val="28"/>
          <w:szCs w:val="28"/>
          <w:lang w:eastAsia="en-US"/>
        </w:rPr>
        <w:t xml:space="preserve"> дан</w:t>
      </w:r>
      <w:r w:rsidR="00D60BD3">
        <w:rPr>
          <w:rFonts w:eastAsiaTheme="minorHAnsi"/>
          <w:sz w:val="28"/>
          <w:szCs w:val="28"/>
          <w:lang w:eastAsia="en-US"/>
        </w:rPr>
        <w:t>ого</w:t>
      </w:r>
      <w:r w:rsidR="000C4EA4">
        <w:rPr>
          <w:rFonts w:eastAsiaTheme="minorHAnsi"/>
          <w:sz w:val="28"/>
          <w:szCs w:val="28"/>
          <w:lang w:eastAsia="en-US"/>
        </w:rPr>
        <w:t xml:space="preserve"> питан</w:t>
      </w:r>
      <w:r w:rsidR="00D60BD3">
        <w:rPr>
          <w:rFonts w:eastAsiaTheme="minorHAnsi"/>
          <w:sz w:val="28"/>
          <w:szCs w:val="28"/>
          <w:lang w:eastAsia="en-US"/>
        </w:rPr>
        <w:t>ня</w:t>
      </w:r>
      <w:r w:rsidR="000C4EA4">
        <w:rPr>
          <w:rFonts w:eastAsiaTheme="minorHAnsi"/>
          <w:sz w:val="28"/>
          <w:szCs w:val="28"/>
          <w:lang w:eastAsia="en-US"/>
        </w:rPr>
        <w:t>.</w:t>
      </w:r>
    </w:p>
    <w:p w:rsidR="00754557" w:rsidRPr="000C4EA4" w:rsidRDefault="00EE0A85" w:rsidP="002216E4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4EA4">
        <w:rPr>
          <w:rFonts w:eastAsiaTheme="minorHAnsi"/>
          <w:sz w:val="28"/>
          <w:szCs w:val="28"/>
          <w:lang w:eastAsia="en-US"/>
        </w:rPr>
        <w:t>М</w:t>
      </w:r>
      <w:r w:rsidR="00754557" w:rsidRPr="000C4EA4">
        <w:rPr>
          <w:rFonts w:eastAsiaTheme="minorHAnsi"/>
          <w:sz w:val="28"/>
          <w:szCs w:val="28"/>
          <w:lang w:eastAsia="en-US"/>
        </w:rPr>
        <w:t>ет</w:t>
      </w:r>
      <w:r w:rsidR="00D60BD3">
        <w:rPr>
          <w:rFonts w:eastAsiaTheme="minorHAnsi"/>
          <w:sz w:val="28"/>
          <w:szCs w:val="28"/>
          <w:lang w:eastAsia="en-US"/>
        </w:rPr>
        <w:t>ою</w:t>
      </w:r>
      <w:r w:rsidR="002216E4" w:rsidRPr="000C4EA4">
        <w:rPr>
          <w:rFonts w:eastAsiaTheme="minorHAnsi"/>
          <w:sz w:val="28"/>
          <w:szCs w:val="28"/>
          <w:lang w:eastAsia="en-US"/>
        </w:rPr>
        <w:t xml:space="preserve"> </w:t>
      </w:r>
      <w:r w:rsidR="00D844BC">
        <w:rPr>
          <w:rFonts w:eastAsiaTheme="minorHAnsi"/>
          <w:sz w:val="28"/>
          <w:szCs w:val="28"/>
          <w:lang w:eastAsia="en-US"/>
        </w:rPr>
        <w:t xml:space="preserve">роботи </w:t>
      </w:r>
      <w:r w:rsidR="00D60BD3">
        <w:rPr>
          <w:rFonts w:eastAsiaTheme="minorHAnsi"/>
          <w:sz w:val="28"/>
          <w:szCs w:val="28"/>
          <w:lang w:eastAsia="en-US"/>
        </w:rPr>
        <w:t>є</w:t>
      </w:r>
      <w:r w:rsidR="00F52801" w:rsidRPr="000C4EA4">
        <w:rPr>
          <w:rFonts w:eastAsiaTheme="minorHAnsi"/>
          <w:sz w:val="28"/>
          <w:szCs w:val="28"/>
          <w:lang w:eastAsia="en-US"/>
        </w:rPr>
        <w:t xml:space="preserve"> </w:t>
      </w:r>
      <w:r w:rsidR="00944F5A">
        <w:rPr>
          <w:rFonts w:eastAsiaTheme="minorHAnsi"/>
          <w:sz w:val="28"/>
          <w:szCs w:val="28"/>
          <w:lang w:eastAsia="en-US"/>
        </w:rPr>
        <w:t xml:space="preserve">проведення </w:t>
      </w:r>
      <w:r w:rsidR="00F52801" w:rsidRPr="000C4EA4">
        <w:rPr>
          <w:rFonts w:eastAsiaTheme="minorHAnsi"/>
          <w:sz w:val="28"/>
          <w:szCs w:val="28"/>
          <w:lang w:eastAsia="en-US"/>
        </w:rPr>
        <w:t>аналіз</w:t>
      </w:r>
      <w:r w:rsidR="00944F5A">
        <w:rPr>
          <w:rFonts w:eastAsiaTheme="minorHAnsi"/>
          <w:sz w:val="28"/>
          <w:szCs w:val="28"/>
          <w:lang w:eastAsia="en-US"/>
        </w:rPr>
        <w:t>у на основі чистого прибутку</w:t>
      </w:r>
      <w:r w:rsidR="00CE24E0">
        <w:rPr>
          <w:rFonts w:eastAsiaTheme="minorHAnsi"/>
          <w:sz w:val="28"/>
          <w:szCs w:val="28"/>
          <w:lang w:eastAsia="en-US"/>
        </w:rPr>
        <w:t xml:space="preserve"> для обґрунтування прийняття рішень</w:t>
      </w:r>
      <w:r w:rsidR="00CE24E0" w:rsidRPr="00CE24E0">
        <w:rPr>
          <w:rFonts w:eastAsiaTheme="minorHAnsi"/>
          <w:sz w:val="28"/>
          <w:szCs w:val="28"/>
          <w:lang w:eastAsia="en-US"/>
        </w:rPr>
        <w:t xml:space="preserve"> </w:t>
      </w:r>
      <w:r w:rsidR="00CE24E0">
        <w:rPr>
          <w:rFonts w:eastAsiaTheme="minorHAnsi"/>
          <w:sz w:val="28"/>
          <w:szCs w:val="28"/>
          <w:lang w:eastAsia="en-US"/>
        </w:rPr>
        <w:t>в сучасних умовах господарювання підприємств</w:t>
      </w:r>
      <w:r w:rsidR="00211855">
        <w:rPr>
          <w:rFonts w:eastAsiaTheme="minorHAnsi"/>
          <w:sz w:val="28"/>
          <w:szCs w:val="28"/>
          <w:lang w:eastAsia="en-US"/>
        </w:rPr>
        <w:t>.</w:t>
      </w:r>
      <w:r w:rsidR="00F52801" w:rsidRPr="000C4EA4">
        <w:rPr>
          <w:rFonts w:eastAsiaTheme="minorHAnsi"/>
          <w:sz w:val="28"/>
          <w:szCs w:val="28"/>
          <w:lang w:eastAsia="en-US"/>
        </w:rPr>
        <w:t xml:space="preserve"> </w:t>
      </w:r>
    </w:p>
    <w:p w:rsidR="00BF3EF5" w:rsidRDefault="00B531C1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C4EA4">
        <w:rPr>
          <w:rFonts w:eastAsiaTheme="minorHAnsi"/>
          <w:sz w:val="28"/>
          <w:szCs w:val="28"/>
          <w:lang w:eastAsia="en-US"/>
        </w:rPr>
        <w:t>Розглянемо умовну ситуацію. Припустимо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="004656B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BF3EF5">
        <w:rPr>
          <w:rFonts w:eastAsiaTheme="minorHAnsi"/>
          <w:sz w:val="28"/>
          <w:szCs w:val="28"/>
          <w:lang w:val="ru-RU" w:eastAsia="en-US"/>
        </w:rPr>
        <w:t>підприємство</w:t>
      </w:r>
      <w:proofErr w:type="spellEnd"/>
      <w:r w:rsidR="004656B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4656B8">
        <w:rPr>
          <w:rFonts w:eastAsiaTheme="minorHAnsi"/>
          <w:sz w:val="28"/>
          <w:szCs w:val="28"/>
          <w:lang w:val="ru-RU" w:eastAsia="en-US"/>
        </w:rPr>
        <w:t>займається</w:t>
      </w:r>
      <w:proofErr w:type="spellEnd"/>
      <w:r w:rsidR="004656B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4656B8">
        <w:rPr>
          <w:rFonts w:eastAsiaTheme="minorHAnsi"/>
          <w:sz w:val="28"/>
          <w:szCs w:val="28"/>
          <w:lang w:val="ru-RU" w:eastAsia="en-US"/>
        </w:rPr>
        <w:t>реалізацією</w:t>
      </w:r>
      <w:proofErr w:type="spellEnd"/>
      <w:r w:rsidR="004656B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4656B8">
        <w:rPr>
          <w:rFonts w:eastAsiaTheme="minorHAnsi"/>
          <w:sz w:val="28"/>
          <w:szCs w:val="28"/>
          <w:lang w:val="ru-RU" w:eastAsia="en-US"/>
        </w:rPr>
        <w:t>нафтопродуктів</w:t>
      </w:r>
      <w:proofErr w:type="spellEnd"/>
      <w:r w:rsidR="004656B8">
        <w:rPr>
          <w:rFonts w:eastAsiaTheme="minorHAnsi"/>
          <w:sz w:val="28"/>
          <w:szCs w:val="28"/>
          <w:lang w:val="ru-RU" w:eastAsia="en-US"/>
        </w:rPr>
        <w:t xml:space="preserve">. </w:t>
      </w:r>
      <w:r w:rsidR="00A80ABD" w:rsidRPr="003C6EC7">
        <w:rPr>
          <w:rFonts w:eastAsiaTheme="minorHAnsi"/>
          <w:sz w:val="28"/>
          <w:szCs w:val="28"/>
          <w:highlight w:val="yellow"/>
          <w:lang w:val="ru-RU" w:eastAsia="en-US"/>
        </w:rPr>
        <w:t>М</w:t>
      </w:r>
      <w:r w:rsidRPr="003C6EC7">
        <w:rPr>
          <w:rFonts w:eastAsiaTheme="minorHAnsi"/>
          <w:sz w:val="28"/>
          <w:szCs w:val="28"/>
          <w:highlight w:val="yellow"/>
          <w:lang w:val="ru-RU" w:eastAsia="en-US"/>
        </w:rPr>
        <w:t>енеджер</w:t>
      </w:r>
      <w:r w:rsidR="00A80ABD" w:rsidRPr="003C6EC7">
        <w:rPr>
          <w:rFonts w:eastAsiaTheme="minorHAnsi"/>
          <w:sz w:val="28"/>
          <w:szCs w:val="28"/>
          <w:highlight w:val="yellow"/>
          <w:lang w:val="ru-RU" w:eastAsia="en-US"/>
        </w:rPr>
        <w:t>,</w:t>
      </w:r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>плануючи</w:t>
      </w:r>
      <w:proofErr w:type="spellEnd"/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>діяльн</w:t>
      </w:r>
      <w:r w:rsidR="00A00B94" w:rsidRPr="00A00B94">
        <w:rPr>
          <w:rFonts w:eastAsiaTheme="minorHAnsi"/>
          <w:sz w:val="28"/>
          <w:szCs w:val="28"/>
          <w:highlight w:val="yellow"/>
          <w:lang w:val="ru-RU" w:eastAsia="en-US"/>
        </w:rPr>
        <w:t>і</w:t>
      </w:r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>сть</w:t>
      </w:r>
      <w:proofErr w:type="spellEnd"/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>,</w:t>
      </w:r>
      <w:r w:rsidR="004656B8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хоче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знати,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який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обсяг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нафтопродуктів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потрібно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реалізувати</w:t>
      </w:r>
      <w:proofErr w:type="spellEnd"/>
      <w:r w:rsidR="00684FBF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для</w:t>
      </w:r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отрима</w:t>
      </w:r>
      <w:r w:rsidR="00684FBF" w:rsidRPr="003C6EC7">
        <w:rPr>
          <w:rFonts w:eastAsiaTheme="minorHAnsi"/>
          <w:sz w:val="28"/>
          <w:szCs w:val="28"/>
          <w:highlight w:val="yellow"/>
          <w:lang w:val="ru-RU" w:eastAsia="en-US"/>
        </w:rPr>
        <w:t>ння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чистого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прибутку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в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сумі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r w:rsidR="00682000" w:rsidRPr="003C6EC7">
        <w:rPr>
          <w:rFonts w:eastAsiaTheme="minorHAnsi"/>
          <w:sz w:val="28"/>
          <w:szCs w:val="28"/>
          <w:highlight w:val="yellow"/>
          <w:lang w:val="ru-RU" w:eastAsia="en-US"/>
        </w:rPr>
        <w:t>1</w:t>
      </w:r>
      <w:r w:rsidR="00A00B94">
        <w:rPr>
          <w:rFonts w:eastAsiaTheme="minorHAnsi"/>
          <w:sz w:val="28"/>
          <w:szCs w:val="28"/>
          <w:highlight w:val="yellow"/>
          <w:lang w:val="ru-RU" w:eastAsia="en-US"/>
        </w:rPr>
        <w:t xml:space="preserve">64 </w:t>
      </w:r>
      <w:r w:rsidR="00682000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000 </w:t>
      </w:r>
      <w:proofErr w:type="spellStart"/>
      <w:r w:rsidR="00682000" w:rsidRPr="003C6EC7">
        <w:rPr>
          <w:rFonts w:eastAsiaTheme="minorHAnsi"/>
          <w:sz w:val="28"/>
          <w:szCs w:val="28"/>
          <w:highlight w:val="yellow"/>
          <w:lang w:val="ru-RU" w:eastAsia="en-US"/>
        </w:rPr>
        <w:t>грн</w:t>
      </w:r>
      <w:proofErr w:type="spellEnd"/>
      <w:r w:rsidR="00682000" w:rsidRPr="003C6EC7">
        <w:rPr>
          <w:rFonts w:eastAsiaTheme="minorHAnsi"/>
          <w:sz w:val="28"/>
          <w:szCs w:val="28"/>
          <w:highlight w:val="yellow"/>
          <w:lang w:val="ru-RU" w:eastAsia="en-US"/>
        </w:rPr>
        <w:t>, та/</w:t>
      </w:r>
      <w:proofErr w:type="spellStart"/>
      <w:r w:rsidR="00682000" w:rsidRPr="003C6EC7">
        <w:rPr>
          <w:rFonts w:eastAsiaTheme="minorHAnsi"/>
          <w:sz w:val="28"/>
          <w:szCs w:val="28"/>
          <w:highlight w:val="yellow"/>
          <w:lang w:val="ru-RU" w:eastAsia="en-US"/>
        </w:rPr>
        <w:t>або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 246</w:t>
      </w:r>
      <w:r w:rsidR="00684FBF" w:rsidRPr="003C6EC7">
        <w:rPr>
          <w:rFonts w:eastAsiaTheme="minorHAnsi"/>
          <w:sz w:val="28"/>
          <w:szCs w:val="28"/>
          <w:highlight w:val="yellow"/>
          <w:lang w:val="ru-RU" w:eastAsia="en-US"/>
        </w:rPr>
        <w:t> </w:t>
      </w:r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000 </w:t>
      </w:r>
      <w:proofErr w:type="spellStart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>грн</w:t>
      </w:r>
      <w:proofErr w:type="spellEnd"/>
      <w:r w:rsidR="00BF3EF5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</w:t>
      </w:r>
      <w:r w:rsidR="003E278E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за </w:t>
      </w:r>
      <w:proofErr w:type="spellStart"/>
      <w:r w:rsidR="003E278E" w:rsidRPr="003C6EC7">
        <w:rPr>
          <w:rFonts w:eastAsiaTheme="minorHAnsi"/>
          <w:sz w:val="28"/>
          <w:szCs w:val="28"/>
          <w:highlight w:val="yellow"/>
          <w:lang w:val="ru-RU" w:eastAsia="en-US"/>
        </w:rPr>
        <w:t>умови</w:t>
      </w:r>
      <w:proofErr w:type="spellEnd"/>
      <w:r w:rsidR="003E278E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, </w:t>
      </w:r>
      <w:proofErr w:type="spellStart"/>
      <w:r w:rsidR="003E278E" w:rsidRPr="003C6EC7">
        <w:rPr>
          <w:rFonts w:eastAsiaTheme="minorHAnsi"/>
          <w:sz w:val="28"/>
          <w:szCs w:val="28"/>
          <w:highlight w:val="yellow"/>
          <w:lang w:val="ru-RU" w:eastAsia="en-US"/>
        </w:rPr>
        <w:t>що</w:t>
      </w:r>
      <w:proofErr w:type="spellEnd"/>
      <w:r w:rsidR="003E278E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ставка </w:t>
      </w:r>
      <w:proofErr w:type="spellStart"/>
      <w:r w:rsidR="003E278E" w:rsidRPr="003C6EC7">
        <w:rPr>
          <w:rFonts w:eastAsiaTheme="minorHAnsi"/>
          <w:sz w:val="28"/>
          <w:szCs w:val="28"/>
          <w:highlight w:val="yellow"/>
          <w:lang w:val="ru-RU" w:eastAsia="en-US"/>
        </w:rPr>
        <w:t>оподаткування</w:t>
      </w:r>
      <w:proofErr w:type="spellEnd"/>
      <w:r w:rsidR="00DE25C2" w:rsidRPr="003C6EC7">
        <w:rPr>
          <w:rFonts w:eastAsiaTheme="minorHAnsi"/>
          <w:sz w:val="28"/>
          <w:szCs w:val="28"/>
          <w:highlight w:val="yellow"/>
          <w:lang w:val="ru-RU" w:eastAsia="en-US"/>
        </w:rPr>
        <w:t xml:space="preserve"> 18%</w:t>
      </w:r>
      <w:r w:rsidRPr="003C6EC7">
        <w:rPr>
          <w:rFonts w:eastAsiaTheme="minorHAnsi"/>
          <w:sz w:val="28"/>
          <w:szCs w:val="28"/>
          <w:highlight w:val="yellow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 </w:t>
      </w:r>
    </w:p>
    <w:p w:rsidR="00E1779B" w:rsidRDefault="00B531C1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Показники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фінансової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звітності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3E278E">
        <w:rPr>
          <w:rFonts w:eastAsiaTheme="minorHAnsi"/>
          <w:sz w:val="28"/>
          <w:szCs w:val="28"/>
          <w:lang w:val="ru-RU" w:eastAsia="en-US"/>
        </w:rPr>
        <w:t>такі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:</w:t>
      </w:r>
    </w:p>
    <w:p w:rsidR="00B531C1" w:rsidRDefault="00DE25C2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– 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виручка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від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реалізації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 xml:space="preserve"> (</w:t>
      </w:r>
      <w:r w:rsidR="00983DCB">
        <w:rPr>
          <w:rFonts w:eastAsiaTheme="minorHAnsi"/>
          <w:sz w:val="28"/>
          <w:szCs w:val="28"/>
          <w:lang w:val="ru-RU" w:eastAsia="en-US"/>
        </w:rPr>
        <w:t>20</w:t>
      </w:r>
      <w:r w:rsidR="00682000">
        <w:rPr>
          <w:rFonts w:eastAsiaTheme="minorHAnsi"/>
          <w:sz w:val="28"/>
          <w:szCs w:val="28"/>
          <w:lang w:val="ru-RU" w:eastAsia="en-US"/>
        </w:rPr>
        <w:t>0</w:t>
      </w:r>
      <w:r w:rsidR="00765F6B">
        <w:rPr>
          <w:rFonts w:eastAsiaTheme="minorHAnsi"/>
          <w:sz w:val="28"/>
          <w:szCs w:val="28"/>
          <w:lang w:val="ru-RU" w:eastAsia="en-US"/>
        </w:rPr>
        <w:t> </w:t>
      </w:r>
      <w:r w:rsidR="009E094C">
        <w:rPr>
          <w:rFonts w:eastAsiaTheme="minorHAnsi"/>
          <w:sz w:val="28"/>
          <w:szCs w:val="28"/>
          <w:lang w:val="ru-RU" w:eastAsia="en-US"/>
        </w:rPr>
        <w:t>00</w:t>
      </w:r>
      <w:r w:rsidR="00682000" w:rsidRPr="00682000">
        <w:rPr>
          <w:rFonts w:eastAsiaTheme="minorHAnsi"/>
          <w:sz w:val="28"/>
          <w:szCs w:val="28"/>
          <w:lang w:val="ru-RU" w:eastAsia="en-US"/>
        </w:rPr>
        <w:t>0</w:t>
      </w:r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r w:rsidR="00983DCB">
        <w:rPr>
          <w:rFonts w:eastAsiaTheme="minorHAnsi"/>
          <w:sz w:val="28"/>
          <w:szCs w:val="28"/>
          <w:lang w:val="ru-RU" w:eastAsia="en-US"/>
        </w:rPr>
        <w:t>л</w:t>
      </w:r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х</w:t>
      </w:r>
      <w:proofErr w:type="spellEnd"/>
      <w:r w:rsidR="00983DCB">
        <w:rPr>
          <w:rFonts w:eastAsiaTheme="minorHAnsi"/>
          <w:sz w:val="28"/>
          <w:szCs w:val="28"/>
          <w:lang w:val="ru-RU" w:eastAsia="en-US"/>
        </w:rPr>
        <w:t xml:space="preserve"> 2</w:t>
      </w:r>
      <w:r w:rsidR="00027A75">
        <w:rPr>
          <w:rFonts w:eastAsiaTheme="minorHAnsi"/>
          <w:sz w:val="28"/>
          <w:szCs w:val="28"/>
          <w:lang w:val="ru-RU" w:eastAsia="en-US"/>
        </w:rPr>
        <w:t>0</w:t>
      </w:r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>)</w:t>
      </w:r>
      <w:r w:rsidR="00B531C1">
        <w:rPr>
          <w:rFonts w:eastAsiaTheme="minorHAnsi"/>
          <w:sz w:val="28"/>
          <w:szCs w:val="28"/>
          <w:lang w:val="ru-RU" w:eastAsia="en-US"/>
        </w:rPr>
        <w:t xml:space="preserve"> – 4</w:t>
      </w:r>
      <w:r w:rsidR="00682000">
        <w:rPr>
          <w:rFonts w:eastAsiaTheme="minorHAnsi"/>
          <w:sz w:val="28"/>
          <w:szCs w:val="28"/>
          <w:lang w:val="ru-RU" w:eastAsia="en-US"/>
        </w:rPr>
        <w:t> </w:t>
      </w:r>
      <w:r w:rsidR="00B531C1">
        <w:rPr>
          <w:rFonts w:eastAsiaTheme="minorHAnsi"/>
          <w:sz w:val="28"/>
          <w:szCs w:val="28"/>
          <w:lang w:val="ru-RU" w:eastAsia="en-US"/>
        </w:rPr>
        <w:t>00</w:t>
      </w:r>
      <w:r w:rsidR="00682000">
        <w:rPr>
          <w:rFonts w:eastAsiaTheme="minorHAnsi"/>
          <w:sz w:val="28"/>
          <w:szCs w:val="28"/>
          <w:lang w:val="ru-RU" w:eastAsia="en-US"/>
        </w:rPr>
        <w:t>0</w:t>
      </w:r>
      <w:r w:rsidR="009C3B8D">
        <w:rPr>
          <w:rFonts w:eastAsiaTheme="minorHAnsi"/>
          <w:sz w:val="28"/>
          <w:szCs w:val="28"/>
          <w:lang w:val="ru-RU" w:eastAsia="en-US"/>
        </w:rPr>
        <w:t> </w:t>
      </w:r>
      <w:r w:rsidR="00B531C1">
        <w:rPr>
          <w:rFonts w:eastAsiaTheme="minorHAnsi"/>
          <w:sz w:val="28"/>
          <w:szCs w:val="28"/>
          <w:lang w:val="ru-RU" w:eastAsia="en-US"/>
        </w:rPr>
        <w:t xml:space="preserve">000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B63C2F">
        <w:rPr>
          <w:rFonts w:eastAsiaTheme="minorHAnsi"/>
          <w:sz w:val="28"/>
          <w:szCs w:val="28"/>
          <w:lang w:val="ru-RU" w:eastAsia="en-US"/>
        </w:rPr>
        <w:t>;</w:t>
      </w:r>
    </w:p>
    <w:p w:rsidR="00B531C1" w:rsidRDefault="00DE25C2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– 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з</w:t>
      </w:r>
      <w:r w:rsidR="00B531C1">
        <w:rPr>
          <w:rFonts w:eastAsiaTheme="minorHAnsi"/>
          <w:sz w:val="28"/>
          <w:szCs w:val="28"/>
          <w:lang w:val="ru-RU" w:eastAsia="en-US"/>
        </w:rPr>
        <w:t>мінні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витрати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</w:t>
      </w:r>
      <w:r w:rsidR="00027A75">
        <w:rPr>
          <w:rFonts w:eastAsiaTheme="minorHAnsi"/>
          <w:sz w:val="28"/>
          <w:szCs w:val="28"/>
          <w:lang w:val="ru-RU" w:eastAsia="en-US"/>
        </w:rPr>
        <w:t>(20</w:t>
      </w:r>
      <w:r w:rsidR="00682000">
        <w:rPr>
          <w:rFonts w:eastAsiaTheme="minorHAnsi"/>
          <w:sz w:val="28"/>
          <w:szCs w:val="28"/>
          <w:lang w:val="ru-RU" w:eastAsia="en-US"/>
        </w:rPr>
        <w:t>0</w:t>
      </w:r>
      <w:r w:rsidR="00765F6B">
        <w:rPr>
          <w:rFonts w:eastAsiaTheme="minorHAnsi"/>
          <w:sz w:val="28"/>
          <w:szCs w:val="28"/>
          <w:lang w:val="ru-RU" w:eastAsia="en-US"/>
        </w:rPr>
        <w:t> </w:t>
      </w:r>
      <w:r w:rsidR="009E094C">
        <w:rPr>
          <w:rFonts w:eastAsiaTheme="minorHAnsi"/>
          <w:sz w:val="28"/>
          <w:szCs w:val="28"/>
          <w:lang w:val="ru-RU" w:eastAsia="en-US"/>
        </w:rPr>
        <w:t>000 </w:t>
      </w:r>
      <w:r w:rsidR="00983DCB">
        <w:rPr>
          <w:rFonts w:eastAsiaTheme="minorHAnsi"/>
          <w:sz w:val="28"/>
          <w:szCs w:val="28"/>
          <w:lang w:val="ru-RU" w:eastAsia="en-US"/>
        </w:rPr>
        <w:t>л</w:t>
      </w:r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х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r w:rsidR="00027A75">
        <w:rPr>
          <w:rFonts w:eastAsiaTheme="minorHAnsi"/>
          <w:sz w:val="28"/>
          <w:szCs w:val="28"/>
          <w:lang w:val="ru-RU" w:eastAsia="en-US"/>
        </w:rPr>
        <w:t>1</w:t>
      </w:r>
      <w:r w:rsidR="009E094C">
        <w:rPr>
          <w:rFonts w:eastAsiaTheme="minorHAnsi"/>
          <w:sz w:val="28"/>
          <w:szCs w:val="28"/>
          <w:lang w:val="ru-RU" w:eastAsia="en-US"/>
        </w:rPr>
        <w:t xml:space="preserve">0 </w:t>
      </w:r>
      <w:proofErr w:type="spellStart"/>
      <w:r w:rsidR="009E094C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 xml:space="preserve">) </w:t>
      </w:r>
      <w:r w:rsidR="00B531C1">
        <w:rPr>
          <w:rFonts w:eastAsiaTheme="minorHAnsi"/>
          <w:sz w:val="28"/>
          <w:szCs w:val="28"/>
          <w:lang w:val="ru-RU" w:eastAsia="en-US"/>
        </w:rPr>
        <w:t>– 2</w:t>
      </w:r>
      <w:r w:rsidR="00682000">
        <w:rPr>
          <w:rFonts w:eastAsiaTheme="minorHAnsi"/>
          <w:sz w:val="28"/>
          <w:szCs w:val="28"/>
          <w:lang w:val="ru-RU" w:eastAsia="en-US"/>
        </w:rPr>
        <w:t> 0</w:t>
      </w:r>
      <w:r w:rsidR="00B531C1">
        <w:rPr>
          <w:rFonts w:eastAsiaTheme="minorHAnsi"/>
          <w:sz w:val="28"/>
          <w:szCs w:val="28"/>
          <w:lang w:val="ru-RU" w:eastAsia="en-US"/>
        </w:rPr>
        <w:t>00</w:t>
      </w:r>
      <w:r w:rsidR="009C3B8D">
        <w:rPr>
          <w:rFonts w:eastAsiaTheme="minorHAnsi"/>
          <w:sz w:val="28"/>
          <w:szCs w:val="28"/>
          <w:lang w:val="ru-RU" w:eastAsia="en-US"/>
        </w:rPr>
        <w:t> </w:t>
      </w:r>
      <w:r w:rsidR="00B531C1">
        <w:rPr>
          <w:rFonts w:eastAsiaTheme="minorHAnsi"/>
          <w:sz w:val="28"/>
          <w:szCs w:val="28"/>
          <w:lang w:val="ru-RU" w:eastAsia="en-US"/>
        </w:rPr>
        <w:t xml:space="preserve">000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B63C2F">
        <w:rPr>
          <w:rFonts w:eastAsiaTheme="minorHAnsi"/>
          <w:sz w:val="28"/>
          <w:szCs w:val="28"/>
          <w:lang w:val="ru-RU" w:eastAsia="en-US"/>
        </w:rPr>
        <w:t>;</w:t>
      </w:r>
    </w:p>
    <w:p w:rsidR="00B531C1" w:rsidRDefault="00DE25C2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– 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м</w:t>
      </w:r>
      <w:r w:rsidR="00B531C1">
        <w:rPr>
          <w:rFonts w:eastAsiaTheme="minorHAnsi"/>
          <w:sz w:val="28"/>
          <w:szCs w:val="28"/>
          <w:lang w:val="ru-RU" w:eastAsia="en-US"/>
        </w:rPr>
        <w:t>аржинальний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дохід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– 2</w:t>
      </w:r>
      <w:r w:rsidR="00682000">
        <w:rPr>
          <w:rFonts w:eastAsiaTheme="minorHAnsi"/>
          <w:sz w:val="28"/>
          <w:szCs w:val="28"/>
          <w:lang w:val="ru-RU" w:eastAsia="en-US"/>
        </w:rPr>
        <w:t> 0</w:t>
      </w:r>
      <w:r w:rsidR="00B531C1">
        <w:rPr>
          <w:rFonts w:eastAsiaTheme="minorHAnsi"/>
          <w:sz w:val="28"/>
          <w:szCs w:val="28"/>
          <w:lang w:val="ru-RU" w:eastAsia="en-US"/>
        </w:rPr>
        <w:t>00</w:t>
      </w:r>
      <w:r w:rsidR="009C3B8D">
        <w:rPr>
          <w:rFonts w:eastAsiaTheme="minorHAnsi"/>
          <w:sz w:val="28"/>
          <w:szCs w:val="28"/>
          <w:lang w:val="ru-RU" w:eastAsia="en-US"/>
        </w:rPr>
        <w:t> </w:t>
      </w:r>
      <w:r w:rsidR="00B531C1">
        <w:rPr>
          <w:rFonts w:eastAsiaTheme="minorHAnsi"/>
          <w:sz w:val="28"/>
          <w:szCs w:val="28"/>
          <w:lang w:val="ru-RU" w:eastAsia="en-US"/>
        </w:rPr>
        <w:t xml:space="preserve">000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B63C2F">
        <w:rPr>
          <w:rFonts w:eastAsiaTheme="minorHAnsi"/>
          <w:sz w:val="28"/>
          <w:szCs w:val="28"/>
          <w:lang w:val="ru-RU" w:eastAsia="en-US"/>
        </w:rPr>
        <w:t>;</w:t>
      </w:r>
    </w:p>
    <w:p w:rsidR="00B531C1" w:rsidRDefault="00DE25C2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– 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</w:t>
      </w:r>
      <w:r w:rsidR="00B531C1">
        <w:rPr>
          <w:rFonts w:eastAsiaTheme="minorHAnsi"/>
          <w:sz w:val="28"/>
          <w:szCs w:val="28"/>
          <w:lang w:val="ru-RU" w:eastAsia="en-US"/>
        </w:rPr>
        <w:t>остійні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витрати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– 1</w:t>
      </w:r>
      <w:r w:rsidR="00682000">
        <w:rPr>
          <w:rFonts w:eastAsiaTheme="minorHAnsi"/>
          <w:sz w:val="28"/>
          <w:szCs w:val="28"/>
          <w:lang w:val="ru-RU" w:eastAsia="en-US"/>
        </w:rPr>
        <w:t xml:space="preserve"> 0</w:t>
      </w:r>
      <w:r w:rsidR="00B531C1">
        <w:rPr>
          <w:rFonts w:eastAsiaTheme="minorHAnsi"/>
          <w:sz w:val="28"/>
          <w:szCs w:val="28"/>
          <w:lang w:val="ru-RU" w:eastAsia="en-US"/>
        </w:rPr>
        <w:t>00</w:t>
      </w:r>
      <w:r w:rsidR="009C3B8D">
        <w:rPr>
          <w:rFonts w:eastAsiaTheme="minorHAnsi"/>
          <w:sz w:val="28"/>
          <w:szCs w:val="28"/>
          <w:lang w:val="ru-RU" w:eastAsia="en-US"/>
        </w:rPr>
        <w:t> </w:t>
      </w:r>
      <w:r w:rsidR="00B531C1">
        <w:rPr>
          <w:rFonts w:eastAsiaTheme="minorHAnsi"/>
          <w:sz w:val="28"/>
          <w:szCs w:val="28"/>
          <w:lang w:val="ru-RU" w:eastAsia="en-US"/>
        </w:rPr>
        <w:t xml:space="preserve">000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B63C2F">
        <w:rPr>
          <w:rFonts w:eastAsiaTheme="minorHAnsi"/>
          <w:sz w:val="28"/>
          <w:szCs w:val="28"/>
          <w:lang w:val="ru-RU" w:eastAsia="en-US"/>
        </w:rPr>
        <w:t>;</w:t>
      </w:r>
    </w:p>
    <w:p w:rsidR="00B531C1" w:rsidRDefault="00DE25C2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– 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</w:t>
      </w:r>
      <w:r w:rsidR="00B531C1">
        <w:rPr>
          <w:rFonts w:eastAsiaTheme="minorHAnsi"/>
          <w:sz w:val="28"/>
          <w:szCs w:val="28"/>
          <w:lang w:val="ru-RU" w:eastAsia="en-US"/>
        </w:rPr>
        <w:t>рибуток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 xml:space="preserve"> – 1</w:t>
      </w:r>
      <w:r w:rsidR="00682000">
        <w:rPr>
          <w:rFonts w:eastAsiaTheme="minorHAnsi"/>
          <w:sz w:val="28"/>
          <w:szCs w:val="28"/>
          <w:lang w:val="ru-RU" w:eastAsia="en-US"/>
        </w:rPr>
        <w:t> 0</w:t>
      </w:r>
      <w:r w:rsidR="00B531C1">
        <w:rPr>
          <w:rFonts w:eastAsiaTheme="minorHAnsi"/>
          <w:sz w:val="28"/>
          <w:szCs w:val="28"/>
          <w:lang w:val="ru-RU" w:eastAsia="en-US"/>
        </w:rPr>
        <w:t>00</w:t>
      </w:r>
      <w:r w:rsidR="009C3B8D">
        <w:rPr>
          <w:rFonts w:eastAsiaTheme="minorHAnsi"/>
          <w:sz w:val="28"/>
          <w:szCs w:val="28"/>
          <w:lang w:val="ru-RU" w:eastAsia="en-US"/>
        </w:rPr>
        <w:t> </w:t>
      </w:r>
      <w:r w:rsidR="00B531C1">
        <w:rPr>
          <w:rFonts w:eastAsiaTheme="minorHAnsi"/>
          <w:sz w:val="28"/>
          <w:szCs w:val="28"/>
          <w:lang w:val="ru-RU" w:eastAsia="en-US"/>
        </w:rPr>
        <w:t xml:space="preserve">000 </w:t>
      </w:r>
      <w:proofErr w:type="spellStart"/>
      <w:r w:rsidR="00B531C1">
        <w:rPr>
          <w:rFonts w:eastAsiaTheme="minorHAnsi"/>
          <w:sz w:val="28"/>
          <w:szCs w:val="28"/>
          <w:lang w:val="ru-RU" w:eastAsia="en-US"/>
        </w:rPr>
        <w:t>грн</w:t>
      </w:r>
      <w:proofErr w:type="spellEnd"/>
      <w:r w:rsidR="00B531C1">
        <w:rPr>
          <w:rFonts w:eastAsiaTheme="minorHAnsi"/>
          <w:sz w:val="28"/>
          <w:szCs w:val="28"/>
          <w:lang w:val="ru-RU" w:eastAsia="en-US"/>
        </w:rPr>
        <w:t>.</w:t>
      </w:r>
    </w:p>
    <w:p w:rsidR="009E094C" w:rsidRDefault="00E63E81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Для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визначення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5128D6">
        <w:rPr>
          <w:rFonts w:eastAsiaTheme="minorHAnsi"/>
          <w:sz w:val="28"/>
          <w:szCs w:val="28"/>
          <w:lang w:val="ru-RU" w:eastAsia="en-US"/>
        </w:rPr>
        <w:t>обсягу</w:t>
      </w:r>
      <w:proofErr w:type="spellEnd"/>
      <w:r w:rsidR="005128D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5128D6">
        <w:rPr>
          <w:rFonts w:eastAsiaTheme="minorHAnsi"/>
          <w:sz w:val="28"/>
          <w:szCs w:val="28"/>
          <w:lang w:val="ru-RU" w:eastAsia="en-US"/>
        </w:rPr>
        <w:t>реалізованої</w:t>
      </w:r>
      <w:proofErr w:type="spellEnd"/>
      <w:r w:rsidR="005128D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5128D6">
        <w:rPr>
          <w:rFonts w:eastAsiaTheme="minorHAnsi"/>
          <w:sz w:val="28"/>
          <w:szCs w:val="28"/>
          <w:lang w:val="ru-RU" w:eastAsia="en-US"/>
        </w:rPr>
        <w:t>продукції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</w:t>
      </w:r>
      <w:r w:rsidR="009E094C">
        <w:rPr>
          <w:rFonts w:eastAsiaTheme="minorHAnsi"/>
          <w:sz w:val="28"/>
          <w:szCs w:val="28"/>
          <w:lang w:val="ru-RU" w:eastAsia="en-US"/>
        </w:rPr>
        <w:t>икорист</w:t>
      </w:r>
      <w:r>
        <w:rPr>
          <w:rFonts w:eastAsiaTheme="minorHAnsi"/>
          <w:sz w:val="28"/>
          <w:szCs w:val="28"/>
          <w:lang w:val="ru-RU" w:eastAsia="en-US"/>
        </w:rPr>
        <w:t>аємо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 xml:space="preserve"> </w:t>
      </w:r>
      <w:r w:rsidR="00B126A5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="00B126A5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="00B126A5">
        <w:rPr>
          <w:rFonts w:eastAsiaTheme="minorHAnsi"/>
          <w:sz w:val="28"/>
          <w:szCs w:val="28"/>
          <w:lang w:val="ru-RU" w:eastAsia="en-US"/>
        </w:rPr>
        <w:t>івняння</w:t>
      </w:r>
      <w:proofErr w:type="spellEnd"/>
      <w:r w:rsidR="009E094C">
        <w:rPr>
          <w:rFonts w:eastAsiaTheme="minorHAnsi"/>
          <w:sz w:val="28"/>
          <w:szCs w:val="28"/>
          <w:lang w:val="ru-RU" w:eastAsia="en-US"/>
        </w:rPr>
        <w:t>:</w:t>
      </w:r>
    </w:p>
    <w:p w:rsidR="002F2642" w:rsidRDefault="009E094C" w:rsidP="00E63E81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A00B94">
        <w:rPr>
          <w:rFonts w:eastAsiaTheme="minorHAnsi"/>
          <w:sz w:val="28"/>
          <w:szCs w:val="28"/>
          <w:lang w:val="ru-RU" w:eastAsia="en-US"/>
        </w:rPr>
        <w:t>Виручка</w:t>
      </w:r>
      <w:proofErr w:type="spellEnd"/>
      <w:r w:rsidRPr="00A00B9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=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Змінні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витрати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+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Постійні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витрати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+</w:t>
      </w:r>
      <w:r w:rsidR="00193C88">
        <w:rPr>
          <w:rFonts w:eastAsiaTheme="minorHAnsi"/>
          <w:sz w:val="28"/>
          <w:szCs w:val="28"/>
          <w:lang w:val="ru-RU" w:eastAsia="en-US"/>
        </w:rPr>
        <w:t> 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Операційний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прибуток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до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оподаткування</w:t>
      </w:r>
      <w:proofErr w:type="spellEnd"/>
    </w:p>
    <w:p w:rsidR="00E63E81" w:rsidRDefault="00E63E81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>
        <w:rPr>
          <w:rFonts w:eastAsiaTheme="minorHAnsi"/>
          <w:sz w:val="28"/>
          <w:szCs w:val="28"/>
          <w:lang w:val="ru-RU" w:eastAsia="en-US"/>
        </w:rPr>
        <w:lastRenderedPageBreak/>
        <w:t>З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урахування</w:t>
      </w:r>
      <w:r w:rsidR="007527ED">
        <w:rPr>
          <w:rFonts w:eastAsiaTheme="minorHAnsi"/>
          <w:sz w:val="28"/>
          <w:szCs w:val="28"/>
          <w:lang w:val="ru-RU" w:eastAsia="en-US"/>
        </w:rPr>
        <w:t>м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податку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прибуток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рівняння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набуде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такого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вигляду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:</w:t>
      </w:r>
    </w:p>
    <w:p w:rsidR="00E63E81" w:rsidRDefault="00E63E81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A00B94">
        <w:rPr>
          <w:rFonts w:eastAsiaTheme="minorHAnsi"/>
          <w:sz w:val="28"/>
          <w:szCs w:val="28"/>
          <w:lang w:val="ru-RU" w:eastAsia="en-US"/>
        </w:rPr>
        <w:t>Виручка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Змінні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витрати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+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Постійні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витрати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+ </w:t>
      </w:r>
      <w:proofErr w:type="spellStart"/>
      <w:r w:rsidR="00F8194E">
        <w:rPr>
          <w:rFonts w:eastAsiaTheme="minorHAnsi"/>
          <w:sz w:val="28"/>
          <w:szCs w:val="28"/>
          <w:lang w:val="ru-RU" w:eastAsia="en-US"/>
        </w:rPr>
        <w:t>Чистий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прибуток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>
        <w:rPr>
          <w:rFonts w:eastAsiaTheme="minorHAnsi"/>
          <w:sz w:val="28"/>
          <w:szCs w:val="28"/>
          <w:lang w:val="ru-RU" w:eastAsia="en-US"/>
        </w:rPr>
        <w:t>ісля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оподаткування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/(1 – ставка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податку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).</w:t>
      </w:r>
    </w:p>
    <w:p w:rsidR="003A30F6" w:rsidRDefault="003A30F6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Необхідний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обсяг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реалізованої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продукції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:</w:t>
      </w:r>
    </w:p>
    <w:p w:rsidR="003A30F6" w:rsidRDefault="00682000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–  </w:t>
      </w:r>
      <w:r w:rsidR="003A30F6">
        <w:rPr>
          <w:rFonts w:eastAsiaTheme="minorHAnsi"/>
          <w:sz w:val="28"/>
          <w:szCs w:val="28"/>
          <w:lang w:val="ru-RU" w:eastAsia="en-US"/>
        </w:rPr>
        <w:t xml:space="preserve">для </w:t>
      </w:r>
      <w:proofErr w:type="spellStart"/>
      <w:r w:rsidR="003A30F6">
        <w:rPr>
          <w:rFonts w:eastAsiaTheme="minorHAnsi"/>
          <w:sz w:val="28"/>
          <w:szCs w:val="28"/>
          <w:lang w:val="ru-RU" w:eastAsia="en-US"/>
        </w:rPr>
        <w:t>ситуації</w:t>
      </w:r>
      <w:proofErr w:type="spellEnd"/>
      <w:r w:rsidR="003A30F6">
        <w:rPr>
          <w:rFonts w:eastAsiaTheme="minorHAnsi"/>
          <w:sz w:val="28"/>
          <w:szCs w:val="28"/>
          <w:lang w:val="ru-RU" w:eastAsia="en-US"/>
        </w:rPr>
        <w:t xml:space="preserve"> </w:t>
      </w:r>
      <w:r w:rsidR="0012134D">
        <w:rPr>
          <w:rFonts w:eastAsiaTheme="minorHAnsi"/>
          <w:sz w:val="28"/>
          <w:szCs w:val="28"/>
          <w:lang w:val="ru-RU" w:eastAsia="en-US"/>
        </w:rPr>
        <w:t>1</w:t>
      </w:r>
      <w:r w:rsidR="003A30F6">
        <w:rPr>
          <w:rFonts w:eastAsiaTheme="minorHAnsi"/>
          <w:sz w:val="28"/>
          <w:szCs w:val="28"/>
          <w:lang w:val="ru-RU" w:eastAsia="en-US"/>
        </w:rPr>
        <w:t>:  20х –10х</w:t>
      </w:r>
      <w:r w:rsidR="00397900">
        <w:rPr>
          <w:rFonts w:eastAsiaTheme="minorHAnsi"/>
          <w:sz w:val="28"/>
          <w:szCs w:val="28"/>
          <w:lang w:val="ru-RU" w:eastAsia="en-US"/>
        </w:rPr>
        <w:t xml:space="preserve"> –</w:t>
      </w:r>
      <w:r w:rsidR="003A30F6">
        <w:rPr>
          <w:rFonts w:eastAsiaTheme="minorHAnsi"/>
          <w:sz w:val="28"/>
          <w:szCs w:val="28"/>
          <w:lang w:val="ru-RU" w:eastAsia="en-US"/>
        </w:rPr>
        <w:t xml:space="preserve"> 1 000 000 =</w:t>
      </w:r>
      <w:r w:rsidR="00226103">
        <w:rPr>
          <w:rFonts w:eastAsiaTheme="minorHAnsi"/>
          <w:sz w:val="28"/>
          <w:szCs w:val="28"/>
          <w:lang w:val="ru-RU" w:eastAsia="en-US"/>
        </w:rPr>
        <w:t>164 000 /(1</w:t>
      </w:r>
      <w:r w:rsidR="00397900">
        <w:rPr>
          <w:rFonts w:eastAsiaTheme="minorHAnsi"/>
          <w:sz w:val="28"/>
          <w:szCs w:val="28"/>
          <w:lang w:val="ru-RU" w:eastAsia="en-US"/>
        </w:rPr>
        <w:t xml:space="preserve">– </w:t>
      </w:r>
      <w:r w:rsidR="00226103">
        <w:rPr>
          <w:rFonts w:eastAsiaTheme="minorHAnsi"/>
          <w:sz w:val="28"/>
          <w:szCs w:val="28"/>
          <w:lang w:val="ru-RU" w:eastAsia="en-US"/>
        </w:rPr>
        <w:t>0,18) =</w:t>
      </w:r>
      <w:r w:rsidR="0012134D">
        <w:rPr>
          <w:rFonts w:eastAsiaTheme="minorHAnsi"/>
          <w:sz w:val="28"/>
          <w:szCs w:val="28"/>
          <w:lang w:val="ru-RU" w:eastAsia="en-US"/>
        </w:rPr>
        <w:t>12</w:t>
      </w:r>
      <w:r w:rsidR="00DB22D4">
        <w:rPr>
          <w:rFonts w:eastAsiaTheme="minorHAnsi"/>
          <w:sz w:val="28"/>
          <w:szCs w:val="28"/>
          <w:lang w:val="ru-RU" w:eastAsia="en-US"/>
        </w:rPr>
        <w:t>0</w:t>
      </w:r>
      <w:r w:rsidR="007D31A4">
        <w:rPr>
          <w:rFonts w:eastAsiaTheme="minorHAnsi"/>
          <w:sz w:val="28"/>
          <w:szCs w:val="28"/>
          <w:lang w:val="en-US" w:eastAsia="en-US"/>
        </w:rPr>
        <w:t> </w:t>
      </w:r>
      <w:r w:rsidR="00DB22D4">
        <w:rPr>
          <w:rFonts w:eastAsiaTheme="minorHAnsi"/>
          <w:sz w:val="28"/>
          <w:szCs w:val="28"/>
          <w:lang w:val="ru-RU" w:eastAsia="en-US"/>
        </w:rPr>
        <w:t>000 л;</w:t>
      </w:r>
    </w:p>
    <w:p w:rsidR="00DB22D4" w:rsidRDefault="00DB22D4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–  для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ситуації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12134D">
        <w:rPr>
          <w:rFonts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val="ru-RU" w:eastAsia="en-US"/>
        </w:rPr>
        <w:t>: 20х –10х – 1 000 000 =246 000 /(1– 0,18) =</w:t>
      </w:r>
      <w:r w:rsidR="0012134D">
        <w:rPr>
          <w:rFonts w:eastAsiaTheme="minorHAnsi"/>
          <w:sz w:val="28"/>
          <w:szCs w:val="28"/>
          <w:lang w:val="ru-RU" w:eastAsia="en-US"/>
        </w:rPr>
        <w:t>13</w:t>
      </w:r>
      <w:r w:rsidR="00682000">
        <w:rPr>
          <w:rFonts w:eastAsiaTheme="minorHAnsi"/>
          <w:sz w:val="28"/>
          <w:szCs w:val="28"/>
          <w:lang w:val="ru-RU" w:eastAsia="en-US"/>
        </w:rPr>
        <w:t>0</w:t>
      </w:r>
      <w:r w:rsidR="007D31A4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val="ru-RU" w:eastAsia="en-US"/>
        </w:rPr>
        <w:t>000 л</w:t>
      </w:r>
    </w:p>
    <w:p w:rsidR="00E63E81" w:rsidRDefault="00E63E81" w:rsidP="0011735C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Результати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аналізу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наведе</w:t>
      </w:r>
      <w:r w:rsidR="001D5634">
        <w:rPr>
          <w:rFonts w:eastAsiaTheme="minorHAnsi"/>
          <w:sz w:val="28"/>
          <w:szCs w:val="28"/>
          <w:lang w:val="ru-RU" w:eastAsia="en-US"/>
        </w:rPr>
        <w:t>н</w:t>
      </w:r>
      <w:r>
        <w:rPr>
          <w:rFonts w:eastAsiaTheme="minorHAnsi"/>
          <w:sz w:val="28"/>
          <w:szCs w:val="28"/>
          <w:lang w:val="ru-RU" w:eastAsia="en-US"/>
        </w:rPr>
        <w:t xml:space="preserve">о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в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таблиці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1.</w:t>
      </w:r>
    </w:p>
    <w:p w:rsidR="00E63E81" w:rsidRDefault="00E63E81" w:rsidP="000C50EC">
      <w:pPr>
        <w:widowControl w:val="0"/>
        <w:spacing w:before="120" w:after="120" w:line="240" w:lineRule="auto"/>
        <w:jc w:val="center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E63E81">
        <w:rPr>
          <w:rFonts w:eastAsiaTheme="minorHAnsi"/>
          <w:b/>
          <w:sz w:val="28"/>
          <w:szCs w:val="28"/>
          <w:lang w:val="ru-RU" w:eastAsia="en-US"/>
        </w:rPr>
        <w:t>Таблиця</w:t>
      </w:r>
      <w:proofErr w:type="spellEnd"/>
      <w:r w:rsidRPr="00E63E81">
        <w:rPr>
          <w:rFonts w:eastAsiaTheme="minorHAnsi"/>
          <w:b/>
          <w:sz w:val="28"/>
          <w:szCs w:val="28"/>
          <w:lang w:val="ru-RU" w:eastAsia="en-US"/>
        </w:rPr>
        <w:t xml:space="preserve"> 1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65F6B">
        <w:rPr>
          <w:rFonts w:eastAsiaTheme="minorHAnsi"/>
          <w:b/>
          <w:sz w:val="28"/>
          <w:szCs w:val="28"/>
          <w:lang w:val="ru-RU" w:eastAsia="en-US"/>
        </w:rPr>
        <w:t xml:space="preserve">-  </w:t>
      </w:r>
      <w:proofErr w:type="spellStart"/>
      <w:r w:rsidRPr="00765F6B">
        <w:rPr>
          <w:rFonts w:eastAsiaTheme="minorHAnsi"/>
          <w:b/>
          <w:sz w:val="28"/>
          <w:szCs w:val="28"/>
          <w:lang w:val="ru-RU" w:eastAsia="en-US"/>
        </w:rPr>
        <w:t>Аналіз</w:t>
      </w:r>
      <w:proofErr w:type="spellEnd"/>
      <w:r w:rsidRPr="00765F6B">
        <w:rPr>
          <w:rFonts w:eastAsiaTheme="minorHAnsi"/>
          <w:b/>
          <w:sz w:val="28"/>
          <w:szCs w:val="28"/>
          <w:lang w:val="ru-RU" w:eastAsia="en-US"/>
        </w:rPr>
        <w:t xml:space="preserve"> на </w:t>
      </w:r>
      <w:proofErr w:type="spellStart"/>
      <w:r w:rsidRPr="00765F6B">
        <w:rPr>
          <w:rFonts w:eastAsiaTheme="minorHAnsi"/>
          <w:b/>
          <w:sz w:val="28"/>
          <w:szCs w:val="28"/>
          <w:lang w:val="ru-RU" w:eastAsia="en-US"/>
        </w:rPr>
        <w:t>основі</w:t>
      </w:r>
      <w:proofErr w:type="spellEnd"/>
      <w:r w:rsidRPr="00765F6B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gramStart"/>
      <w:r w:rsidRPr="00765F6B">
        <w:rPr>
          <w:rFonts w:eastAsiaTheme="minorHAnsi"/>
          <w:b/>
          <w:sz w:val="28"/>
          <w:szCs w:val="28"/>
          <w:lang w:val="ru-RU" w:eastAsia="en-US"/>
        </w:rPr>
        <w:t>чистого</w:t>
      </w:r>
      <w:proofErr w:type="gramEnd"/>
      <w:r w:rsidRPr="00765F6B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765F6B">
        <w:rPr>
          <w:rFonts w:eastAsiaTheme="minorHAnsi"/>
          <w:b/>
          <w:sz w:val="28"/>
          <w:szCs w:val="28"/>
          <w:lang w:val="ru-RU" w:eastAsia="en-US"/>
        </w:rPr>
        <w:t>прибутку</w:t>
      </w:r>
      <w:proofErr w:type="spellEnd"/>
    </w:p>
    <w:tbl>
      <w:tblPr>
        <w:tblStyle w:val="a5"/>
        <w:tblW w:w="0" w:type="auto"/>
        <w:tblInd w:w="108" w:type="dxa"/>
        <w:tblLook w:val="04A0"/>
      </w:tblPr>
      <w:tblGrid>
        <w:gridCol w:w="4962"/>
        <w:gridCol w:w="2551"/>
        <w:gridCol w:w="2410"/>
      </w:tblGrid>
      <w:tr w:rsidR="0012134D" w:rsidTr="0012134D">
        <w:tc>
          <w:tcPr>
            <w:tcW w:w="4962" w:type="dxa"/>
            <w:vMerge w:val="restart"/>
          </w:tcPr>
          <w:p w:rsidR="0012134D" w:rsidRDefault="0012134D" w:rsidP="005E2412">
            <w:pPr>
              <w:widowControl w:val="0"/>
              <w:spacing w:after="0" w:line="24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Показники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фінансової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звітності</w:t>
            </w:r>
            <w:proofErr w:type="spellEnd"/>
          </w:p>
        </w:tc>
        <w:tc>
          <w:tcPr>
            <w:tcW w:w="4961" w:type="dxa"/>
            <w:gridSpan w:val="2"/>
          </w:tcPr>
          <w:p w:rsidR="0012134D" w:rsidRDefault="0012134D" w:rsidP="001B0D67">
            <w:pPr>
              <w:widowControl w:val="0"/>
              <w:spacing w:after="0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Сума,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грн</w:t>
            </w:r>
            <w:proofErr w:type="spellEnd"/>
          </w:p>
        </w:tc>
      </w:tr>
      <w:tr w:rsidR="0012134D" w:rsidTr="0012134D">
        <w:tc>
          <w:tcPr>
            <w:tcW w:w="4962" w:type="dxa"/>
            <w:vMerge/>
          </w:tcPr>
          <w:p w:rsidR="0012134D" w:rsidRDefault="0012134D" w:rsidP="005E2412">
            <w:pPr>
              <w:widowControl w:val="0"/>
              <w:spacing w:after="0" w:line="24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</w:tcPr>
          <w:p w:rsidR="0012134D" w:rsidRDefault="0012134D" w:rsidP="00806043">
            <w:pPr>
              <w:widowControl w:val="0"/>
              <w:spacing w:after="0" w:line="24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1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ситуація</w:t>
            </w:r>
            <w:proofErr w:type="spellEnd"/>
          </w:p>
        </w:tc>
        <w:tc>
          <w:tcPr>
            <w:tcW w:w="2410" w:type="dxa"/>
          </w:tcPr>
          <w:p w:rsidR="0012134D" w:rsidRDefault="0012134D" w:rsidP="00806043">
            <w:pPr>
              <w:widowControl w:val="0"/>
              <w:spacing w:after="0" w:line="24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ситуація</w:t>
            </w:r>
            <w:proofErr w:type="spellEnd"/>
          </w:p>
        </w:tc>
      </w:tr>
      <w:tr w:rsidR="0012134D" w:rsidTr="0012134D">
        <w:tc>
          <w:tcPr>
            <w:tcW w:w="4962" w:type="dxa"/>
          </w:tcPr>
          <w:p w:rsidR="0012134D" w:rsidRDefault="0012134D" w:rsidP="0011735C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Виручка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від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реалізації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</w:t>
            </w:r>
            <w:r w:rsidRPr="0068200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2 6</w:t>
            </w:r>
            <w:r w:rsidRPr="0068200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12134D" w:rsidTr="0012134D">
        <w:tc>
          <w:tcPr>
            <w:tcW w:w="4962" w:type="dxa"/>
          </w:tcPr>
          <w:p w:rsidR="0012134D" w:rsidRDefault="0012134D" w:rsidP="0011735C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Змінні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витрати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200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1 3</w:t>
            </w:r>
            <w:r w:rsidRPr="0068200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12134D" w:rsidTr="0012134D">
        <w:tc>
          <w:tcPr>
            <w:tcW w:w="4962" w:type="dxa"/>
          </w:tcPr>
          <w:p w:rsidR="0012134D" w:rsidRDefault="0012134D" w:rsidP="00C72197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Маржинальний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дохід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200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1 3</w:t>
            </w:r>
            <w:r w:rsidRPr="0068200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12134D" w:rsidTr="0012134D">
        <w:tc>
          <w:tcPr>
            <w:tcW w:w="4962" w:type="dxa"/>
          </w:tcPr>
          <w:p w:rsidR="0012134D" w:rsidRDefault="0012134D" w:rsidP="006C35E8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Постійні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витрати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80604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000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80604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12134D" w:rsidTr="0012134D">
        <w:tc>
          <w:tcPr>
            <w:tcW w:w="4962" w:type="dxa"/>
          </w:tcPr>
          <w:p w:rsidR="0012134D" w:rsidRDefault="0012134D" w:rsidP="004554B9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Операційний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прибуток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оподаткування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</w:tr>
      <w:tr w:rsidR="0012134D" w:rsidTr="0012134D">
        <w:tc>
          <w:tcPr>
            <w:tcW w:w="4962" w:type="dxa"/>
          </w:tcPr>
          <w:p w:rsidR="0012134D" w:rsidRDefault="0012134D" w:rsidP="0011735C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Податок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прибуток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  <w:lang w:val="ru-RU"/>
              </w:rPr>
              <w:t>36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  <w:lang w:val="ru-RU"/>
              </w:rPr>
              <w:t>54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  <w:lang w:val="ru-RU"/>
              </w:rPr>
              <w:t>000</w:t>
            </w:r>
          </w:p>
        </w:tc>
      </w:tr>
      <w:tr w:rsidR="0012134D" w:rsidTr="0012134D">
        <w:tc>
          <w:tcPr>
            <w:tcW w:w="4962" w:type="dxa"/>
          </w:tcPr>
          <w:p w:rsidR="0012134D" w:rsidRDefault="0012134D" w:rsidP="0011735C">
            <w:pPr>
              <w:widowControl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Прибуток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val="ru-RU" w:eastAsia="en-US"/>
              </w:rPr>
              <w:t>ісля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eastAsia="en-US"/>
              </w:rPr>
              <w:t>оподаткування</w:t>
            </w:r>
            <w:proofErr w:type="spellEnd"/>
          </w:p>
        </w:tc>
        <w:tc>
          <w:tcPr>
            <w:tcW w:w="2551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</w:rPr>
              <w:t>164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10" w:type="dxa"/>
          </w:tcPr>
          <w:p w:rsidR="0012134D" w:rsidRPr="00682000" w:rsidRDefault="0012134D" w:rsidP="0012134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200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2000"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0C50EC" w:rsidRDefault="000C50EC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20729" w:rsidRDefault="008B6928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6391">
        <w:rPr>
          <w:rFonts w:eastAsiaTheme="minorHAnsi"/>
          <w:sz w:val="28"/>
          <w:szCs w:val="28"/>
          <w:lang w:eastAsia="en-US"/>
        </w:rPr>
        <w:t>Отже, д</w:t>
      </w:r>
      <w:r w:rsidR="008141ED" w:rsidRPr="00586391">
        <w:rPr>
          <w:rFonts w:eastAsiaTheme="minorHAnsi"/>
          <w:sz w:val="28"/>
          <w:szCs w:val="28"/>
          <w:lang w:eastAsia="en-US"/>
        </w:rPr>
        <w:t xml:space="preserve">ля того, щоб </w:t>
      </w:r>
      <w:r w:rsidR="00F20FB7" w:rsidRPr="00586391">
        <w:rPr>
          <w:rFonts w:eastAsiaTheme="minorHAnsi"/>
          <w:sz w:val="28"/>
          <w:szCs w:val="28"/>
          <w:lang w:eastAsia="en-US"/>
        </w:rPr>
        <w:t>підприємство</w:t>
      </w:r>
      <w:r w:rsidRPr="00586391">
        <w:rPr>
          <w:rFonts w:eastAsiaTheme="minorHAnsi"/>
          <w:sz w:val="28"/>
          <w:szCs w:val="28"/>
          <w:lang w:eastAsia="en-US"/>
        </w:rPr>
        <w:t xml:space="preserve"> отримал</w:t>
      </w:r>
      <w:r w:rsidR="00F20FB7" w:rsidRPr="00586391">
        <w:rPr>
          <w:rFonts w:eastAsiaTheme="minorHAnsi"/>
          <w:sz w:val="28"/>
          <w:szCs w:val="28"/>
          <w:lang w:eastAsia="en-US"/>
        </w:rPr>
        <w:t>о</w:t>
      </w:r>
      <w:r w:rsidRPr="00586391">
        <w:rPr>
          <w:rFonts w:eastAsiaTheme="minorHAnsi"/>
          <w:sz w:val="28"/>
          <w:szCs w:val="28"/>
          <w:lang w:eastAsia="en-US"/>
        </w:rPr>
        <w:t xml:space="preserve"> чист</w:t>
      </w:r>
      <w:r w:rsidR="00125121" w:rsidRPr="00586391">
        <w:rPr>
          <w:rFonts w:eastAsiaTheme="minorHAnsi"/>
          <w:sz w:val="28"/>
          <w:szCs w:val="28"/>
          <w:lang w:eastAsia="en-US"/>
        </w:rPr>
        <w:t>ий</w:t>
      </w:r>
      <w:r w:rsidRPr="00586391">
        <w:rPr>
          <w:rFonts w:eastAsiaTheme="minorHAnsi"/>
          <w:sz w:val="28"/>
          <w:szCs w:val="28"/>
          <w:lang w:eastAsia="en-US"/>
        </w:rPr>
        <w:t xml:space="preserve"> прибут</w:t>
      </w:r>
      <w:r w:rsidR="00125121" w:rsidRPr="00586391">
        <w:rPr>
          <w:rFonts w:eastAsiaTheme="minorHAnsi"/>
          <w:sz w:val="28"/>
          <w:szCs w:val="28"/>
          <w:lang w:eastAsia="en-US"/>
        </w:rPr>
        <w:t>ок</w:t>
      </w:r>
      <w:r w:rsidRPr="00586391">
        <w:rPr>
          <w:rFonts w:eastAsiaTheme="minorHAnsi"/>
          <w:sz w:val="28"/>
          <w:szCs w:val="28"/>
          <w:lang w:eastAsia="en-US"/>
        </w:rPr>
        <w:t xml:space="preserve"> в сумі 164</w:t>
      </w:r>
      <w:r w:rsidR="007D31A4" w:rsidRPr="00586391">
        <w:rPr>
          <w:rFonts w:eastAsiaTheme="minorHAnsi"/>
          <w:sz w:val="28"/>
          <w:szCs w:val="28"/>
          <w:lang w:val="en-US" w:eastAsia="en-US"/>
        </w:rPr>
        <w:t> </w:t>
      </w:r>
      <w:r w:rsidRPr="00586391">
        <w:rPr>
          <w:rFonts w:eastAsiaTheme="minorHAnsi"/>
          <w:sz w:val="28"/>
          <w:szCs w:val="28"/>
          <w:lang w:eastAsia="en-US"/>
        </w:rPr>
        <w:t xml:space="preserve">000 </w:t>
      </w:r>
      <w:proofErr w:type="spellStart"/>
      <w:r w:rsidRPr="00586391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586391">
        <w:rPr>
          <w:rFonts w:eastAsiaTheme="minorHAnsi"/>
          <w:sz w:val="28"/>
          <w:szCs w:val="28"/>
          <w:lang w:eastAsia="en-US"/>
        </w:rPr>
        <w:t xml:space="preserve">  потрібно реалізувати </w:t>
      </w:r>
      <w:r w:rsidR="006B340E" w:rsidRPr="00586391">
        <w:rPr>
          <w:rFonts w:eastAsiaTheme="minorHAnsi"/>
          <w:sz w:val="28"/>
          <w:szCs w:val="28"/>
          <w:lang w:eastAsia="en-US"/>
        </w:rPr>
        <w:t>120</w:t>
      </w:r>
      <w:r w:rsidR="007D31A4" w:rsidRPr="00586391">
        <w:rPr>
          <w:rFonts w:eastAsiaTheme="minorHAnsi"/>
          <w:sz w:val="28"/>
          <w:szCs w:val="28"/>
          <w:lang w:val="en-US" w:eastAsia="en-US"/>
        </w:rPr>
        <w:t> </w:t>
      </w:r>
      <w:r w:rsidRPr="00586391">
        <w:rPr>
          <w:rFonts w:eastAsiaTheme="minorHAnsi"/>
          <w:sz w:val="28"/>
          <w:szCs w:val="28"/>
          <w:lang w:eastAsia="en-US"/>
        </w:rPr>
        <w:t xml:space="preserve">000 </w:t>
      </w:r>
      <w:r w:rsidR="006B340E" w:rsidRPr="00586391">
        <w:rPr>
          <w:rFonts w:eastAsiaTheme="minorHAnsi"/>
          <w:sz w:val="28"/>
          <w:szCs w:val="28"/>
          <w:lang w:eastAsia="en-US"/>
        </w:rPr>
        <w:t>л</w:t>
      </w:r>
      <w:r w:rsidRPr="00586391">
        <w:rPr>
          <w:rFonts w:eastAsiaTheme="minorHAnsi"/>
          <w:sz w:val="28"/>
          <w:szCs w:val="28"/>
          <w:lang w:eastAsia="en-US"/>
        </w:rPr>
        <w:t xml:space="preserve"> продукції. </w:t>
      </w:r>
      <w:r w:rsidR="006B340E" w:rsidRPr="00586391">
        <w:rPr>
          <w:rFonts w:eastAsiaTheme="minorHAnsi"/>
          <w:sz w:val="28"/>
          <w:szCs w:val="28"/>
          <w:lang w:eastAsia="en-US"/>
        </w:rPr>
        <w:t>При плануванні</w:t>
      </w:r>
      <w:r w:rsidRPr="00586391">
        <w:rPr>
          <w:rFonts w:eastAsiaTheme="minorHAnsi"/>
          <w:sz w:val="28"/>
          <w:szCs w:val="28"/>
          <w:lang w:eastAsia="en-US"/>
        </w:rPr>
        <w:t xml:space="preserve"> чистого прибутку</w:t>
      </w:r>
      <w:r w:rsidR="006B340E" w:rsidRPr="00586391">
        <w:rPr>
          <w:rFonts w:eastAsiaTheme="minorHAnsi"/>
          <w:sz w:val="28"/>
          <w:szCs w:val="28"/>
          <w:lang w:eastAsia="en-US"/>
        </w:rPr>
        <w:t xml:space="preserve"> </w:t>
      </w:r>
      <w:r w:rsidR="00125121" w:rsidRPr="00586391">
        <w:rPr>
          <w:rFonts w:eastAsiaTheme="minorHAnsi"/>
          <w:sz w:val="28"/>
          <w:szCs w:val="28"/>
          <w:lang w:eastAsia="en-US"/>
        </w:rPr>
        <w:t xml:space="preserve">в сумі 246 000 </w:t>
      </w:r>
      <w:proofErr w:type="spellStart"/>
      <w:r w:rsidR="00125121" w:rsidRPr="00586391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="00125121" w:rsidRPr="00586391">
        <w:rPr>
          <w:rFonts w:eastAsiaTheme="minorHAnsi"/>
          <w:sz w:val="28"/>
          <w:szCs w:val="28"/>
          <w:lang w:eastAsia="en-US"/>
        </w:rPr>
        <w:t xml:space="preserve"> </w:t>
      </w:r>
      <w:r w:rsidRPr="00586391">
        <w:rPr>
          <w:rFonts w:eastAsiaTheme="minorHAnsi"/>
          <w:sz w:val="28"/>
          <w:szCs w:val="28"/>
          <w:lang w:eastAsia="en-US"/>
        </w:rPr>
        <w:t xml:space="preserve">обсяг реалізації продукції </w:t>
      </w:r>
      <w:r w:rsidR="00F20FB7" w:rsidRPr="00586391">
        <w:rPr>
          <w:rFonts w:eastAsiaTheme="minorHAnsi"/>
          <w:sz w:val="28"/>
          <w:szCs w:val="28"/>
          <w:lang w:eastAsia="en-US"/>
        </w:rPr>
        <w:t>необхідно</w:t>
      </w:r>
      <w:r w:rsidRPr="00586391">
        <w:rPr>
          <w:rFonts w:eastAsiaTheme="minorHAnsi"/>
          <w:sz w:val="28"/>
          <w:szCs w:val="28"/>
          <w:lang w:eastAsia="en-US"/>
        </w:rPr>
        <w:t xml:space="preserve"> збільшити на  </w:t>
      </w:r>
      <w:r w:rsidR="006B340E" w:rsidRPr="00586391">
        <w:rPr>
          <w:rFonts w:eastAsiaTheme="minorHAnsi"/>
          <w:sz w:val="28"/>
          <w:szCs w:val="28"/>
          <w:lang w:eastAsia="en-US"/>
        </w:rPr>
        <w:t>10</w:t>
      </w:r>
      <w:r w:rsidR="007D31A4" w:rsidRPr="00586391">
        <w:rPr>
          <w:rFonts w:eastAsiaTheme="minorHAnsi"/>
          <w:sz w:val="28"/>
          <w:szCs w:val="28"/>
          <w:lang w:val="en-US" w:eastAsia="en-US"/>
        </w:rPr>
        <w:t> </w:t>
      </w:r>
      <w:r w:rsidR="006B340E" w:rsidRPr="00586391">
        <w:rPr>
          <w:rFonts w:eastAsiaTheme="minorHAnsi"/>
          <w:sz w:val="28"/>
          <w:szCs w:val="28"/>
          <w:lang w:eastAsia="en-US"/>
        </w:rPr>
        <w:t>000 л</w:t>
      </w:r>
      <w:r w:rsidRPr="00586391">
        <w:rPr>
          <w:rFonts w:eastAsiaTheme="minorHAnsi"/>
          <w:sz w:val="28"/>
          <w:szCs w:val="28"/>
          <w:lang w:eastAsia="en-US"/>
        </w:rPr>
        <w:t>.</w:t>
      </w:r>
      <w:r w:rsidR="00941B8B" w:rsidRPr="00586391">
        <w:rPr>
          <w:rFonts w:eastAsiaTheme="minorHAnsi"/>
          <w:sz w:val="28"/>
          <w:szCs w:val="28"/>
          <w:lang w:eastAsia="en-US"/>
        </w:rPr>
        <w:t xml:space="preserve"> </w:t>
      </w:r>
      <w:r w:rsidR="004F1FA2" w:rsidRPr="00586391">
        <w:rPr>
          <w:rFonts w:eastAsiaTheme="minorHAnsi"/>
          <w:sz w:val="28"/>
          <w:szCs w:val="28"/>
          <w:lang w:eastAsia="en-US"/>
        </w:rPr>
        <w:t>Або, і</w:t>
      </w:r>
      <w:r w:rsidR="00A20729" w:rsidRPr="00586391">
        <w:rPr>
          <w:rFonts w:eastAsiaTheme="minorHAnsi"/>
          <w:sz w:val="28"/>
          <w:szCs w:val="28"/>
          <w:lang w:eastAsia="en-US"/>
        </w:rPr>
        <w:t>ншими словами</w:t>
      </w:r>
      <w:r w:rsidR="00D60BD3" w:rsidRPr="00586391">
        <w:rPr>
          <w:rFonts w:eastAsiaTheme="minorHAnsi"/>
          <w:sz w:val="28"/>
          <w:szCs w:val="28"/>
          <w:lang w:eastAsia="en-US"/>
        </w:rPr>
        <w:t xml:space="preserve">, </w:t>
      </w:r>
      <w:r w:rsidR="00B63C2F" w:rsidRPr="00586391">
        <w:rPr>
          <w:rFonts w:eastAsiaTheme="minorHAnsi"/>
          <w:sz w:val="28"/>
          <w:szCs w:val="28"/>
          <w:lang w:eastAsia="en-US"/>
        </w:rPr>
        <w:t>зростання чистого прибутку на 82</w:t>
      </w:r>
      <w:r w:rsidR="00B63C2F" w:rsidRPr="00586391">
        <w:rPr>
          <w:rFonts w:eastAsiaTheme="minorHAnsi"/>
          <w:sz w:val="28"/>
          <w:szCs w:val="28"/>
          <w:lang w:val="en-US" w:eastAsia="en-US"/>
        </w:rPr>
        <w:t> </w:t>
      </w:r>
      <w:r w:rsidR="00B63C2F" w:rsidRPr="00586391">
        <w:rPr>
          <w:rFonts w:eastAsiaTheme="minorHAnsi"/>
          <w:sz w:val="28"/>
          <w:szCs w:val="28"/>
          <w:lang w:eastAsia="en-US"/>
        </w:rPr>
        <w:t xml:space="preserve">000 </w:t>
      </w:r>
      <w:proofErr w:type="spellStart"/>
      <w:r w:rsidR="00B63C2F" w:rsidRPr="00586391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="00B63C2F" w:rsidRPr="00586391">
        <w:rPr>
          <w:rFonts w:eastAsiaTheme="minorHAnsi"/>
          <w:sz w:val="28"/>
          <w:szCs w:val="28"/>
          <w:lang w:eastAsia="en-US"/>
        </w:rPr>
        <w:t xml:space="preserve"> </w:t>
      </w:r>
      <w:r w:rsidR="00871114" w:rsidRPr="00586391">
        <w:rPr>
          <w:rFonts w:eastAsiaTheme="minorHAnsi"/>
          <w:sz w:val="28"/>
          <w:szCs w:val="28"/>
          <w:lang w:eastAsia="en-US"/>
        </w:rPr>
        <w:t xml:space="preserve">можливе при збільшенні </w:t>
      </w:r>
      <w:r w:rsidR="00A20729" w:rsidRPr="00586391">
        <w:rPr>
          <w:rFonts w:eastAsiaTheme="minorHAnsi"/>
          <w:sz w:val="28"/>
          <w:szCs w:val="28"/>
          <w:lang w:eastAsia="en-US"/>
        </w:rPr>
        <w:t>обсягу реалізації нафтопродуктів на 10</w:t>
      </w:r>
      <w:r w:rsidR="007D31A4" w:rsidRPr="00586391">
        <w:rPr>
          <w:rFonts w:eastAsiaTheme="minorHAnsi"/>
          <w:sz w:val="28"/>
          <w:szCs w:val="28"/>
          <w:lang w:val="en-US" w:eastAsia="en-US"/>
        </w:rPr>
        <w:t> </w:t>
      </w:r>
      <w:r w:rsidR="00A20729" w:rsidRPr="00586391">
        <w:rPr>
          <w:rFonts w:eastAsiaTheme="minorHAnsi"/>
          <w:sz w:val="28"/>
          <w:szCs w:val="28"/>
          <w:lang w:eastAsia="en-US"/>
        </w:rPr>
        <w:t>000 л.</w:t>
      </w:r>
      <w:r w:rsidR="00D60BD3" w:rsidRPr="00586391">
        <w:rPr>
          <w:rFonts w:eastAsiaTheme="minorHAnsi"/>
          <w:sz w:val="28"/>
          <w:szCs w:val="28"/>
          <w:lang w:eastAsia="en-US"/>
        </w:rPr>
        <w:t xml:space="preserve"> </w:t>
      </w:r>
      <w:r w:rsidR="00075BE9" w:rsidRPr="00586391">
        <w:rPr>
          <w:rFonts w:eastAsiaTheme="minorHAnsi"/>
          <w:sz w:val="28"/>
          <w:szCs w:val="28"/>
          <w:lang w:eastAsia="en-US"/>
        </w:rPr>
        <w:t>Сума п</w:t>
      </w:r>
      <w:r w:rsidR="00A20729" w:rsidRPr="00586391">
        <w:rPr>
          <w:rFonts w:eastAsiaTheme="minorHAnsi"/>
          <w:sz w:val="28"/>
          <w:szCs w:val="28"/>
          <w:lang w:eastAsia="en-US"/>
        </w:rPr>
        <w:t>одат</w:t>
      </w:r>
      <w:r w:rsidR="00075BE9" w:rsidRPr="00586391">
        <w:rPr>
          <w:rFonts w:eastAsiaTheme="minorHAnsi"/>
          <w:sz w:val="28"/>
          <w:szCs w:val="28"/>
          <w:lang w:eastAsia="en-US"/>
        </w:rPr>
        <w:t>ку</w:t>
      </w:r>
      <w:r w:rsidR="00A20729" w:rsidRPr="00586391">
        <w:rPr>
          <w:rFonts w:eastAsiaTheme="minorHAnsi"/>
          <w:sz w:val="28"/>
          <w:szCs w:val="28"/>
          <w:lang w:eastAsia="en-US"/>
        </w:rPr>
        <w:t xml:space="preserve"> на прибуток з</w:t>
      </w:r>
      <w:r w:rsidR="002848D4" w:rsidRPr="00586391">
        <w:rPr>
          <w:rFonts w:eastAsiaTheme="minorHAnsi"/>
          <w:sz w:val="28"/>
          <w:szCs w:val="28"/>
          <w:lang w:eastAsia="en-US"/>
        </w:rPr>
        <w:t>росте</w:t>
      </w:r>
      <w:r w:rsidR="00A20729" w:rsidRPr="00586391">
        <w:rPr>
          <w:rFonts w:eastAsiaTheme="minorHAnsi"/>
          <w:sz w:val="28"/>
          <w:szCs w:val="28"/>
          <w:lang w:eastAsia="en-US"/>
        </w:rPr>
        <w:t xml:space="preserve"> на 18</w:t>
      </w:r>
      <w:r w:rsidR="007D31A4" w:rsidRPr="00586391">
        <w:rPr>
          <w:rFonts w:eastAsiaTheme="minorHAnsi"/>
          <w:sz w:val="28"/>
          <w:szCs w:val="28"/>
          <w:lang w:val="en-US" w:eastAsia="en-US"/>
        </w:rPr>
        <w:t> </w:t>
      </w:r>
      <w:r w:rsidR="00A20729" w:rsidRPr="00586391">
        <w:rPr>
          <w:rFonts w:eastAsiaTheme="minorHAnsi"/>
          <w:sz w:val="28"/>
          <w:szCs w:val="28"/>
          <w:lang w:eastAsia="en-US"/>
        </w:rPr>
        <w:t>000 грн.</w:t>
      </w:r>
    </w:p>
    <w:p w:rsidR="000442E1" w:rsidRDefault="00F858AE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Вважаємо, що </w:t>
      </w:r>
      <w:r w:rsidR="003911E0">
        <w:rPr>
          <w:rFonts w:eastAsiaTheme="minorHAnsi"/>
          <w:sz w:val="28"/>
          <w:szCs w:val="28"/>
          <w:lang w:eastAsia="en-US"/>
        </w:rPr>
        <w:t xml:space="preserve"> для спрощення  розрахунків впливу податку доцільно використовувати наступну</w:t>
      </w:r>
      <w:r w:rsidR="00BB5FA5">
        <w:rPr>
          <w:rFonts w:eastAsiaTheme="minorHAnsi"/>
          <w:sz w:val="28"/>
          <w:szCs w:val="28"/>
          <w:lang w:eastAsia="en-US"/>
        </w:rPr>
        <w:t xml:space="preserve"> </w:t>
      </w:r>
      <w:r w:rsidR="003911E0">
        <w:rPr>
          <w:rFonts w:eastAsiaTheme="minorHAnsi"/>
          <w:sz w:val="28"/>
          <w:szCs w:val="28"/>
          <w:lang w:eastAsia="en-US"/>
        </w:rPr>
        <w:t>формулу:</w:t>
      </w:r>
    </w:p>
    <w:p w:rsidR="003911E0" w:rsidRDefault="003911E0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6391">
        <w:rPr>
          <w:rFonts w:eastAsiaTheme="minorHAnsi"/>
          <w:sz w:val="28"/>
          <w:szCs w:val="28"/>
          <w:lang w:eastAsia="en-US"/>
        </w:rPr>
        <w:t>Зміна чистого прибутку</w:t>
      </w:r>
      <w:r>
        <w:rPr>
          <w:rFonts w:eastAsiaTheme="minorHAnsi"/>
          <w:sz w:val="28"/>
          <w:szCs w:val="28"/>
          <w:lang w:eastAsia="en-US"/>
        </w:rPr>
        <w:t xml:space="preserve"> = Зміна</w:t>
      </w:r>
      <w:r w:rsidR="007D31A4">
        <w:rPr>
          <w:rFonts w:eastAsiaTheme="minorHAnsi"/>
          <w:sz w:val="28"/>
          <w:szCs w:val="28"/>
          <w:lang w:eastAsia="en-US"/>
        </w:rPr>
        <w:t xml:space="preserve"> кількості реалізован</w:t>
      </w:r>
      <w:r w:rsidR="00C20A6D">
        <w:rPr>
          <w:rFonts w:eastAsiaTheme="minorHAnsi"/>
          <w:sz w:val="28"/>
          <w:szCs w:val="28"/>
          <w:lang w:eastAsia="en-US"/>
        </w:rPr>
        <w:t>ої продукції*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5317F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аржинальний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дохід на од. *(1</w:t>
      </w:r>
      <w:r w:rsidR="00F20FB7">
        <w:rPr>
          <w:rFonts w:eastAsiaTheme="minorHAnsi"/>
          <w:sz w:val="28"/>
          <w:szCs w:val="28"/>
          <w:lang w:eastAsia="en-US"/>
        </w:rPr>
        <w:t> </w:t>
      </w:r>
      <w:r w:rsidR="00F20FB7">
        <w:rPr>
          <w:rFonts w:eastAsiaTheme="minorHAnsi"/>
          <w:sz w:val="28"/>
          <w:szCs w:val="28"/>
          <w:lang w:val="ru-RU" w:eastAsia="en-US"/>
        </w:rPr>
        <w:t>– </w:t>
      </w:r>
      <w:r>
        <w:rPr>
          <w:rFonts w:eastAsiaTheme="minorHAnsi"/>
          <w:sz w:val="28"/>
          <w:szCs w:val="28"/>
          <w:lang w:eastAsia="en-US"/>
        </w:rPr>
        <w:t>ставка податку)</w:t>
      </w:r>
      <w:r w:rsidR="00F858AE">
        <w:rPr>
          <w:rFonts w:eastAsiaTheme="minorHAnsi"/>
          <w:sz w:val="28"/>
          <w:szCs w:val="28"/>
          <w:lang w:eastAsia="en-US"/>
        </w:rPr>
        <w:t>.</w:t>
      </w:r>
    </w:p>
    <w:p w:rsidR="003911E0" w:rsidRDefault="003911E0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Тобто:</w:t>
      </w:r>
    </w:p>
    <w:p w:rsidR="003911E0" w:rsidRDefault="003911E0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Зміна чистого прибутку = (130</w:t>
      </w:r>
      <w:r w:rsidR="007D31A4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000-120</w:t>
      </w:r>
      <w:r w:rsidR="007D31A4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000)*10*0,82=82</w:t>
      </w:r>
      <w:r w:rsidR="007D31A4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000 грн.</w:t>
      </w:r>
    </w:p>
    <w:p w:rsidR="008B6928" w:rsidRDefault="00A20729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Насамкінець </w:t>
      </w:r>
      <w:r w:rsidR="003911E0">
        <w:rPr>
          <w:rFonts w:eastAsiaTheme="minorHAnsi"/>
          <w:sz w:val="28"/>
          <w:szCs w:val="28"/>
          <w:lang w:eastAsia="en-US"/>
        </w:rPr>
        <w:t>відмітимо,</w:t>
      </w:r>
      <w:r w:rsidR="007D0F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що </w:t>
      </w:r>
      <w:r w:rsidR="007D0F3B">
        <w:rPr>
          <w:rFonts w:eastAsiaTheme="minorHAnsi"/>
          <w:sz w:val="28"/>
          <w:szCs w:val="28"/>
          <w:lang w:eastAsia="en-US"/>
        </w:rPr>
        <w:t>к</w:t>
      </w:r>
      <w:r w:rsidR="00A9257F">
        <w:rPr>
          <w:rFonts w:eastAsiaTheme="minorHAnsi"/>
          <w:sz w:val="28"/>
          <w:szCs w:val="28"/>
          <w:lang w:eastAsia="en-US"/>
        </w:rPr>
        <w:t>ожна продана одиниця продукції</w:t>
      </w:r>
      <w:r w:rsidR="00B63C2F">
        <w:rPr>
          <w:rFonts w:eastAsiaTheme="minorHAnsi"/>
          <w:sz w:val="28"/>
          <w:szCs w:val="28"/>
          <w:lang w:eastAsia="en-US"/>
        </w:rPr>
        <w:t>,</w:t>
      </w:r>
      <w:r w:rsidR="00A9257F">
        <w:rPr>
          <w:rFonts w:eastAsiaTheme="minorHAnsi"/>
          <w:sz w:val="28"/>
          <w:szCs w:val="28"/>
          <w:lang w:eastAsia="en-US"/>
        </w:rPr>
        <w:t xml:space="preserve"> понад точку беззбитковості</w:t>
      </w:r>
      <w:r w:rsidR="00B63C2F">
        <w:rPr>
          <w:rFonts w:eastAsiaTheme="minorHAnsi"/>
          <w:sz w:val="28"/>
          <w:szCs w:val="28"/>
          <w:lang w:eastAsia="en-US"/>
        </w:rPr>
        <w:t>,</w:t>
      </w:r>
      <w:r w:rsidR="00A9257F">
        <w:rPr>
          <w:rFonts w:eastAsiaTheme="minorHAnsi"/>
          <w:sz w:val="28"/>
          <w:szCs w:val="28"/>
          <w:lang w:eastAsia="en-US"/>
        </w:rPr>
        <w:t xml:space="preserve"> </w:t>
      </w:r>
      <w:r w:rsidR="007D0F3B">
        <w:rPr>
          <w:rFonts w:eastAsiaTheme="minorHAnsi"/>
          <w:sz w:val="28"/>
          <w:szCs w:val="28"/>
          <w:lang w:eastAsia="en-US"/>
        </w:rPr>
        <w:t xml:space="preserve">додає чистого прибутку в питомий </w:t>
      </w:r>
      <w:proofErr w:type="spellStart"/>
      <w:r w:rsidR="007D0F3B">
        <w:rPr>
          <w:rFonts w:eastAsiaTheme="minorHAnsi"/>
          <w:sz w:val="28"/>
          <w:szCs w:val="28"/>
          <w:lang w:eastAsia="en-US"/>
        </w:rPr>
        <w:t>маржинальний</w:t>
      </w:r>
      <w:proofErr w:type="spellEnd"/>
      <w:r w:rsidR="007D0F3B">
        <w:rPr>
          <w:rFonts w:eastAsiaTheme="minorHAnsi"/>
          <w:sz w:val="28"/>
          <w:szCs w:val="28"/>
          <w:lang w:eastAsia="en-US"/>
        </w:rPr>
        <w:t xml:space="preserve"> дохід помножений на (1 – ставка податку).</w:t>
      </w:r>
    </w:p>
    <w:p w:rsidR="007D0F3B" w:rsidRDefault="00CA39A9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чином, </w:t>
      </w:r>
      <w:r w:rsidR="002848D4">
        <w:rPr>
          <w:rFonts w:eastAsiaTheme="minorHAnsi"/>
          <w:sz w:val="28"/>
          <w:szCs w:val="28"/>
          <w:lang w:eastAsia="en-US"/>
        </w:rPr>
        <w:t>ґрунтуючись</w:t>
      </w:r>
      <w:r w:rsidR="007D0F3B">
        <w:rPr>
          <w:rFonts w:eastAsiaTheme="minorHAnsi"/>
          <w:sz w:val="28"/>
          <w:szCs w:val="28"/>
          <w:lang w:eastAsia="en-US"/>
        </w:rPr>
        <w:t xml:space="preserve"> на результатах проведеного аналізу (табл.</w:t>
      </w:r>
      <w:r w:rsidR="002848D4">
        <w:rPr>
          <w:rFonts w:eastAsiaTheme="minorHAnsi"/>
          <w:sz w:val="28"/>
          <w:szCs w:val="28"/>
          <w:lang w:eastAsia="en-US"/>
        </w:rPr>
        <w:t> </w:t>
      </w:r>
      <w:r w:rsidR="007D0F3B">
        <w:rPr>
          <w:rFonts w:eastAsiaTheme="minorHAnsi"/>
          <w:sz w:val="28"/>
          <w:szCs w:val="28"/>
          <w:lang w:eastAsia="en-US"/>
        </w:rPr>
        <w:t xml:space="preserve">1) </w:t>
      </w:r>
      <w:r w:rsidR="000442E1">
        <w:rPr>
          <w:rFonts w:eastAsiaTheme="minorHAnsi"/>
          <w:sz w:val="28"/>
          <w:szCs w:val="28"/>
          <w:lang w:eastAsia="en-US"/>
        </w:rPr>
        <w:t xml:space="preserve">та враховуючи </w:t>
      </w:r>
      <w:r w:rsidR="00D06092">
        <w:rPr>
          <w:rFonts w:eastAsiaTheme="minorHAnsi"/>
          <w:sz w:val="28"/>
          <w:szCs w:val="28"/>
          <w:lang w:eastAsia="en-US"/>
        </w:rPr>
        <w:t>й</w:t>
      </w:r>
      <w:r w:rsidR="000442E1">
        <w:rPr>
          <w:rFonts w:eastAsiaTheme="minorHAnsi"/>
          <w:sz w:val="28"/>
          <w:szCs w:val="28"/>
          <w:lang w:eastAsia="en-US"/>
        </w:rPr>
        <w:t xml:space="preserve"> інші фактори</w:t>
      </w:r>
      <w:r w:rsidR="00F85513">
        <w:rPr>
          <w:rFonts w:eastAsiaTheme="minorHAnsi"/>
          <w:sz w:val="28"/>
          <w:szCs w:val="28"/>
          <w:lang w:val="en-US" w:eastAsia="en-US"/>
        </w:rPr>
        <w:t> </w:t>
      </w:r>
      <w:r w:rsidR="00F85513" w:rsidRPr="00F85513">
        <w:rPr>
          <w:rFonts w:eastAsiaTheme="minorHAnsi"/>
          <w:sz w:val="28"/>
          <w:szCs w:val="28"/>
          <w:lang w:eastAsia="en-US"/>
        </w:rPr>
        <w:t>[4]</w:t>
      </w:r>
      <w:r w:rsidR="00246E3C">
        <w:rPr>
          <w:rFonts w:eastAsiaTheme="minorHAnsi"/>
          <w:sz w:val="28"/>
          <w:szCs w:val="28"/>
          <w:lang w:eastAsia="en-US"/>
        </w:rPr>
        <w:t>,</w:t>
      </w:r>
      <w:r w:rsidR="000442E1">
        <w:rPr>
          <w:rFonts w:eastAsiaTheme="minorHAnsi"/>
          <w:sz w:val="28"/>
          <w:szCs w:val="28"/>
          <w:lang w:eastAsia="en-US"/>
        </w:rPr>
        <w:t xml:space="preserve"> </w:t>
      </w:r>
      <w:r w:rsidR="007D0F3B">
        <w:rPr>
          <w:rFonts w:eastAsiaTheme="minorHAnsi"/>
          <w:sz w:val="28"/>
          <w:szCs w:val="28"/>
          <w:lang w:eastAsia="en-US"/>
        </w:rPr>
        <w:t xml:space="preserve">менеджер </w:t>
      </w:r>
      <w:r w:rsidR="000442E1">
        <w:rPr>
          <w:rFonts w:eastAsiaTheme="minorHAnsi"/>
          <w:sz w:val="28"/>
          <w:szCs w:val="28"/>
          <w:lang w:eastAsia="en-US"/>
        </w:rPr>
        <w:t xml:space="preserve">може прийняти </w:t>
      </w:r>
      <w:r w:rsidR="003911E0">
        <w:rPr>
          <w:rFonts w:eastAsiaTheme="minorHAnsi"/>
          <w:sz w:val="28"/>
          <w:szCs w:val="28"/>
          <w:lang w:eastAsia="en-US"/>
        </w:rPr>
        <w:t xml:space="preserve">ефективне управлінське </w:t>
      </w:r>
      <w:r w:rsidR="000442E1">
        <w:rPr>
          <w:rFonts w:eastAsiaTheme="minorHAnsi"/>
          <w:sz w:val="28"/>
          <w:szCs w:val="28"/>
          <w:lang w:eastAsia="en-US"/>
        </w:rPr>
        <w:t>рішення щодо зміни обсягів реалізації</w:t>
      </w:r>
      <w:r w:rsidR="00171F4E">
        <w:rPr>
          <w:rFonts w:eastAsiaTheme="minorHAnsi"/>
          <w:sz w:val="28"/>
          <w:szCs w:val="28"/>
          <w:lang w:eastAsia="en-US"/>
        </w:rPr>
        <w:t>, оптимізації витрат</w:t>
      </w:r>
      <w:r w:rsidR="00A3740E">
        <w:rPr>
          <w:rFonts w:eastAsiaTheme="minorHAnsi"/>
          <w:sz w:val="28"/>
          <w:szCs w:val="28"/>
          <w:lang w:eastAsia="en-US"/>
        </w:rPr>
        <w:t>, ціноутворення</w:t>
      </w:r>
      <w:r w:rsidR="006B340E">
        <w:rPr>
          <w:rFonts w:eastAsiaTheme="minorHAnsi"/>
          <w:sz w:val="28"/>
          <w:szCs w:val="28"/>
          <w:lang w:eastAsia="en-US"/>
        </w:rPr>
        <w:t xml:space="preserve"> тощо.</w:t>
      </w:r>
    </w:p>
    <w:p w:rsidR="00CA39A9" w:rsidRDefault="00A3740E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</w:t>
      </w:r>
      <w:r w:rsidR="00246E3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171F4E">
        <w:rPr>
          <w:rFonts w:eastAsiaTheme="minorHAnsi"/>
          <w:sz w:val="28"/>
          <w:szCs w:val="28"/>
          <w:lang w:eastAsia="en-US"/>
        </w:rPr>
        <w:t xml:space="preserve"> розглянутому прикладі</w:t>
      </w:r>
      <w:r w:rsidR="000C50EC">
        <w:rPr>
          <w:rFonts w:eastAsiaTheme="minorHAnsi"/>
          <w:sz w:val="28"/>
          <w:szCs w:val="28"/>
          <w:lang w:eastAsia="en-US"/>
        </w:rPr>
        <w:t>,</w:t>
      </w:r>
      <w:r w:rsidR="00171F4E">
        <w:rPr>
          <w:rFonts w:eastAsiaTheme="minorHAnsi"/>
          <w:sz w:val="28"/>
          <w:szCs w:val="28"/>
          <w:lang w:eastAsia="en-US"/>
        </w:rPr>
        <w:t xml:space="preserve"> </w:t>
      </w:r>
      <w:r w:rsidR="000C50EC">
        <w:rPr>
          <w:rFonts w:eastAsiaTheme="minorHAnsi"/>
          <w:sz w:val="28"/>
          <w:szCs w:val="28"/>
          <w:lang w:eastAsia="en-US"/>
        </w:rPr>
        <w:t>аналогічно</w:t>
      </w:r>
      <w:r w:rsidR="00246E3C">
        <w:rPr>
          <w:rFonts w:eastAsiaTheme="minorHAnsi"/>
          <w:sz w:val="28"/>
          <w:szCs w:val="28"/>
          <w:lang w:eastAsia="en-US"/>
        </w:rPr>
        <w:t xml:space="preserve"> як </w:t>
      </w:r>
      <w:r w:rsidR="00335110">
        <w:rPr>
          <w:rFonts w:eastAsiaTheme="minorHAnsi"/>
          <w:sz w:val="28"/>
          <w:szCs w:val="28"/>
          <w:lang w:eastAsia="en-US"/>
        </w:rPr>
        <w:t xml:space="preserve">і </w:t>
      </w:r>
      <w:r w:rsidR="00246E3C">
        <w:rPr>
          <w:rFonts w:eastAsiaTheme="minorHAnsi"/>
          <w:sz w:val="28"/>
          <w:szCs w:val="28"/>
          <w:lang w:eastAsia="en-US"/>
        </w:rPr>
        <w:t>в</w:t>
      </w:r>
      <w:r w:rsidR="000C50EC">
        <w:rPr>
          <w:rFonts w:eastAsiaTheme="minorHAnsi"/>
          <w:sz w:val="28"/>
          <w:szCs w:val="28"/>
          <w:lang w:eastAsia="en-US"/>
        </w:rPr>
        <w:t xml:space="preserve"> більшості економічних джерел</w:t>
      </w:r>
      <w:r w:rsidR="00246E3C">
        <w:rPr>
          <w:rFonts w:eastAsiaTheme="minorHAnsi"/>
          <w:sz w:val="28"/>
          <w:szCs w:val="28"/>
          <w:lang w:eastAsia="en-US"/>
        </w:rPr>
        <w:t>ах</w:t>
      </w:r>
      <w:r w:rsidR="000C50EC">
        <w:rPr>
          <w:rFonts w:eastAsiaTheme="minorHAnsi"/>
          <w:sz w:val="28"/>
          <w:szCs w:val="28"/>
          <w:lang w:eastAsia="en-US"/>
        </w:rPr>
        <w:t xml:space="preserve">, </w:t>
      </w:r>
      <w:r w:rsidR="00171F4E">
        <w:rPr>
          <w:rFonts w:eastAsiaTheme="minorHAnsi"/>
          <w:sz w:val="28"/>
          <w:szCs w:val="28"/>
          <w:lang w:eastAsia="en-US"/>
        </w:rPr>
        <w:t xml:space="preserve">сконцентровано </w:t>
      </w:r>
      <w:r w:rsidR="00075BE9">
        <w:rPr>
          <w:rFonts w:eastAsiaTheme="minorHAnsi"/>
          <w:sz w:val="28"/>
          <w:szCs w:val="28"/>
          <w:lang w:eastAsia="en-US"/>
        </w:rPr>
        <w:t xml:space="preserve">основну </w:t>
      </w:r>
      <w:r w:rsidR="00171F4E">
        <w:rPr>
          <w:rFonts w:eastAsiaTheme="minorHAnsi"/>
          <w:sz w:val="28"/>
          <w:szCs w:val="28"/>
          <w:lang w:eastAsia="en-US"/>
        </w:rPr>
        <w:t xml:space="preserve">увагу </w:t>
      </w:r>
      <w:r w:rsidR="00075BE9">
        <w:rPr>
          <w:rFonts w:eastAsiaTheme="minorHAnsi"/>
          <w:sz w:val="28"/>
          <w:szCs w:val="28"/>
          <w:lang w:eastAsia="en-US"/>
        </w:rPr>
        <w:t>на</w:t>
      </w:r>
      <w:r w:rsidR="00171F4E">
        <w:rPr>
          <w:rFonts w:eastAsiaTheme="minorHAnsi"/>
          <w:sz w:val="28"/>
          <w:szCs w:val="28"/>
          <w:lang w:eastAsia="en-US"/>
        </w:rPr>
        <w:t xml:space="preserve"> операційну діяльність підприємства. Хоча підприємства здійснюють</w:t>
      </w:r>
      <w:r w:rsidR="00246E3C">
        <w:rPr>
          <w:rFonts w:eastAsiaTheme="minorHAnsi"/>
          <w:sz w:val="28"/>
          <w:szCs w:val="28"/>
          <w:lang w:eastAsia="en-US"/>
        </w:rPr>
        <w:t xml:space="preserve"> й</w:t>
      </w:r>
      <w:r w:rsidR="00171F4E">
        <w:rPr>
          <w:rFonts w:eastAsiaTheme="minorHAnsi"/>
          <w:sz w:val="28"/>
          <w:szCs w:val="28"/>
          <w:lang w:eastAsia="en-US"/>
        </w:rPr>
        <w:t xml:space="preserve"> інші види діяльності.</w:t>
      </w:r>
    </w:p>
    <w:p w:rsidR="006B340E" w:rsidRDefault="00246E3C" w:rsidP="008B6928">
      <w:pPr>
        <w:widowControl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A39A9">
        <w:rPr>
          <w:rFonts w:eastAsiaTheme="minorHAnsi"/>
          <w:sz w:val="28"/>
          <w:szCs w:val="28"/>
          <w:lang w:eastAsia="en-US"/>
        </w:rPr>
        <w:t xml:space="preserve">ерспективи подальших досліджень </w:t>
      </w:r>
      <w:r w:rsidR="00E028E8">
        <w:rPr>
          <w:rFonts w:eastAsiaTheme="minorHAnsi"/>
          <w:sz w:val="28"/>
          <w:szCs w:val="28"/>
          <w:lang w:eastAsia="en-US"/>
        </w:rPr>
        <w:t xml:space="preserve">нами вбачаються у </w:t>
      </w:r>
      <w:r w:rsidR="00CA39A9">
        <w:rPr>
          <w:rFonts w:eastAsiaTheme="minorHAnsi"/>
          <w:sz w:val="28"/>
          <w:szCs w:val="28"/>
          <w:lang w:eastAsia="en-US"/>
        </w:rPr>
        <w:t xml:space="preserve"> розробці</w:t>
      </w:r>
      <w:r w:rsidR="00171F4E">
        <w:rPr>
          <w:rFonts w:eastAsiaTheme="minorHAnsi"/>
          <w:sz w:val="28"/>
          <w:szCs w:val="28"/>
          <w:lang w:eastAsia="en-US"/>
        </w:rPr>
        <w:t xml:space="preserve"> комплексн</w:t>
      </w:r>
      <w:r w:rsidR="00CA39A9">
        <w:rPr>
          <w:rFonts w:eastAsiaTheme="minorHAnsi"/>
          <w:sz w:val="28"/>
          <w:szCs w:val="28"/>
          <w:lang w:eastAsia="en-US"/>
        </w:rPr>
        <w:t>ого</w:t>
      </w:r>
      <w:r w:rsidR="00171F4E">
        <w:rPr>
          <w:rFonts w:eastAsiaTheme="minorHAnsi"/>
          <w:sz w:val="28"/>
          <w:szCs w:val="28"/>
          <w:lang w:eastAsia="en-US"/>
        </w:rPr>
        <w:t xml:space="preserve"> підх</w:t>
      </w:r>
      <w:r w:rsidR="00CA39A9">
        <w:rPr>
          <w:rFonts w:eastAsiaTheme="minorHAnsi"/>
          <w:sz w:val="28"/>
          <w:szCs w:val="28"/>
          <w:lang w:eastAsia="en-US"/>
        </w:rPr>
        <w:t>о</w:t>
      </w:r>
      <w:r w:rsidR="00171F4E">
        <w:rPr>
          <w:rFonts w:eastAsiaTheme="minorHAnsi"/>
          <w:sz w:val="28"/>
          <w:szCs w:val="28"/>
          <w:lang w:eastAsia="en-US"/>
        </w:rPr>
        <w:t>д</w:t>
      </w:r>
      <w:r w:rsidR="00CA39A9">
        <w:rPr>
          <w:rFonts w:eastAsiaTheme="minorHAnsi"/>
          <w:sz w:val="28"/>
          <w:szCs w:val="28"/>
          <w:lang w:eastAsia="en-US"/>
        </w:rPr>
        <w:t>у</w:t>
      </w:r>
      <w:r w:rsidR="00171F4E">
        <w:rPr>
          <w:rFonts w:eastAsiaTheme="minorHAnsi"/>
          <w:sz w:val="28"/>
          <w:szCs w:val="28"/>
          <w:lang w:eastAsia="en-US"/>
        </w:rPr>
        <w:t xml:space="preserve"> до аналізу на основі чистого прибутку</w:t>
      </w:r>
      <w:r w:rsidR="00A9243A">
        <w:rPr>
          <w:rFonts w:eastAsiaTheme="minorHAnsi"/>
          <w:sz w:val="28"/>
          <w:szCs w:val="28"/>
          <w:lang w:eastAsia="en-US"/>
        </w:rPr>
        <w:t xml:space="preserve"> з урахуванням різн</w:t>
      </w:r>
      <w:r w:rsidR="00E028E8">
        <w:rPr>
          <w:rFonts w:eastAsiaTheme="minorHAnsi"/>
          <w:sz w:val="28"/>
          <w:szCs w:val="28"/>
          <w:lang w:eastAsia="en-US"/>
        </w:rPr>
        <w:t>их видів</w:t>
      </w:r>
      <w:r w:rsidR="00CA39A9">
        <w:rPr>
          <w:rFonts w:eastAsiaTheme="minorHAnsi"/>
          <w:sz w:val="28"/>
          <w:szCs w:val="28"/>
          <w:lang w:eastAsia="en-US"/>
        </w:rPr>
        <w:t xml:space="preserve"> діяльності</w:t>
      </w:r>
      <w:r w:rsidR="00A9243A">
        <w:rPr>
          <w:rFonts w:eastAsiaTheme="minorHAnsi"/>
          <w:sz w:val="28"/>
          <w:szCs w:val="28"/>
          <w:lang w:eastAsia="en-US"/>
        </w:rPr>
        <w:t xml:space="preserve"> підприємств</w:t>
      </w:r>
      <w:r w:rsidR="00FE0825">
        <w:rPr>
          <w:rFonts w:eastAsiaTheme="minorHAnsi"/>
          <w:sz w:val="28"/>
          <w:szCs w:val="28"/>
          <w:lang w:eastAsia="en-US"/>
        </w:rPr>
        <w:t xml:space="preserve"> та інших факторів</w:t>
      </w:r>
      <w:r w:rsidR="00CA39A9">
        <w:rPr>
          <w:rFonts w:eastAsiaTheme="minorHAnsi"/>
          <w:sz w:val="28"/>
          <w:szCs w:val="28"/>
          <w:lang w:eastAsia="en-US"/>
        </w:rPr>
        <w:t>.</w:t>
      </w:r>
    </w:p>
    <w:p w:rsidR="00F858AE" w:rsidRDefault="00F858AE" w:rsidP="004F1FA2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6C454F" w:rsidRPr="00210D82" w:rsidRDefault="006C454F" w:rsidP="004F1FA2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210D82">
        <w:rPr>
          <w:b/>
          <w:color w:val="000000"/>
          <w:sz w:val="28"/>
          <w:szCs w:val="28"/>
        </w:rPr>
        <w:lastRenderedPageBreak/>
        <w:t>Список використаних джерел.</w:t>
      </w:r>
    </w:p>
    <w:p w:rsidR="002F2642" w:rsidRDefault="002F2642" w:rsidP="004F1FA2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F46D9">
        <w:rPr>
          <w:rFonts w:eastAsiaTheme="minorHAnsi"/>
          <w:sz w:val="28"/>
          <w:szCs w:val="28"/>
          <w:lang w:eastAsia="en-US"/>
        </w:rPr>
        <w:t xml:space="preserve">С.Ф. </w:t>
      </w:r>
      <w:proofErr w:type="spellStart"/>
      <w:r w:rsidRPr="000F46D9">
        <w:rPr>
          <w:rFonts w:eastAsiaTheme="minorHAnsi"/>
          <w:sz w:val="28"/>
          <w:szCs w:val="28"/>
          <w:lang w:eastAsia="en-US"/>
        </w:rPr>
        <w:t>Голов</w:t>
      </w:r>
      <w:proofErr w:type="spellEnd"/>
      <w:r w:rsidRPr="000F46D9">
        <w:rPr>
          <w:rFonts w:eastAsiaTheme="minorHAnsi"/>
          <w:sz w:val="28"/>
          <w:szCs w:val="28"/>
          <w:lang w:eastAsia="en-US"/>
        </w:rPr>
        <w:t>.</w:t>
      </w:r>
      <w:r w:rsidR="00495FE8">
        <w:rPr>
          <w:rFonts w:eastAsiaTheme="minorHAnsi"/>
          <w:sz w:val="28"/>
          <w:szCs w:val="28"/>
          <w:lang w:eastAsia="en-US"/>
        </w:rPr>
        <w:t xml:space="preserve"> </w:t>
      </w:r>
      <w:r w:rsidRPr="000F46D9">
        <w:rPr>
          <w:rFonts w:eastAsiaTheme="minorHAnsi"/>
          <w:sz w:val="28"/>
          <w:szCs w:val="28"/>
          <w:lang w:eastAsia="en-US"/>
        </w:rPr>
        <w:t>Управлінський облік [текст]: підручник /С.Ф.</w:t>
      </w:r>
      <w:proofErr w:type="spellStart"/>
      <w:r w:rsidRPr="000F46D9">
        <w:rPr>
          <w:rFonts w:eastAsiaTheme="minorHAnsi"/>
          <w:sz w:val="28"/>
          <w:szCs w:val="28"/>
          <w:lang w:eastAsia="en-US"/>
        </w:rPr>
        <w:t>Голов</w:t>
      </w:r>
      <w:proofErr w:type="spellEnd"/>
      <w:r w:rsidRPr="000F46D9">
        <w:rPr>
          <w:rFonts w:eastAsiaTheme="minorHAnsi"/>
          <w:sz w:val="28"/>
          <w:szCs w:val="28"/>
          <w:lang w:eastAsia="en-US"/>
        </w:rPr>
        <w:t>.</w:t>
      </w:r>
      <w:r w:rsidR="00F85513">
        <w:rPr>
          <w:rFonts w:eastAsiaTheme="minorHAnsi"/>
          <w:sz w:val="28"/>
          <w:szCs w:val="28"/>
          <w:lang w:eastAsia="en-US"/>
        </w:rPr>
        <w:t> </w:t>
      </w:r>
      <w:r w:rsidRPr="000F46D9">
        <w:rPr>
          <w:rFonts w:eastAsiaTheme="minorHAnsi"/>
          <w:sz w:val="28"/>
          <w:szCs w:val="28"/>
          <w:lang w:eastAsia="en-US"/>
        </w:rPr>
        <w:t>–</w:t>
      </w:r>
      <w:r w:rsidR="00F85513">
        <w:rPr>
          <w:rFonts w:eastAsiaTheme="minorHAnsi"/>
          <w:sz w:val="28"/>
          <w:szCs w:val="28"/>
          <w:lang w:eastAsia="en-US"/>
        </w:rPr>
        <w:t> </w:t>
      </w:r>
      <w:r w:rsidRPr="000F46D9">
        <w:rPr>
          <w:rFonts w:eastAsiaTheme="minorHAnsi"/>
          <w:sz w:val="28"/>
          <w:szCs w:val="28"/>
          <w:lang w:eastAsia="en-US"/>
        </w:rPr>
        <w:t xml:space="preserve">К.: </w:t>
      </w:r>
      <w:proofErr w:type="spellStart"/>
      <w:r w:rsidRPr="000F46D9">
        <w:rPr>
          <w:rFonts w:eastAsiaTheme="minorHAnsi"/>
          <w:sz w:val="28"/>
          <w:szCs w:val="28"/>
          <w:lang w:eastAsia="en-US"/>
        </w:rPr>
        <w:t>Лібра</w:t>
      </w:r>
      <w:proofErr w:type="spellEnd"/>
      <w:r w:rsidRPr="000F46D9">
        <w:rPr>
          <w:rFonts w:eastAsiaTheme="minorHAnsi"/>
          <w:sz w:val="28"/>
          <w:szCs w:val="28"/>
          <w:lang w:eastAsia="en-US"/>
        </w:rPr>
        <w:t>, 2003.–704</w:t>
      </w:r>
    </w:p>
    <w:p w:rsidR="002C67D5" w:rsidRPr="000F46D9" w:rsidRDefault="002C67D5" w:rsidP="004F1FA2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Лень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В.С. Управлінський облік</w:t>
      </w:r>
      <w:r w:rsidR="00F85513">
        <w:rPr>
          <w:rFonts w:eastAsiaTheme="minorHAnsi"/>
          <w:sz w:val="28"/>
          <w:szCs w:val="28"/>
          <w:lang w:eastAsia="en-US"/>
        </w:rPr>
        <w:t> </w:t>
      </w:r>
      <w:r w:rsidR="00FA2C11" w:rsidRPr="000F46D9">
        <w:rPr>
          <w:rFonts w:eastAsiaTheme="minorHAnsi"/>
          <w:sz w:val="28"/>
          <w:szCs w:val="28"/>
          <w:lang w:eastAsia="en-US"/>
        </w:rPr>
        <w:t>[текст]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навч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посіб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="00FA2C11" w:rsidRPr="00FA2C11">
        <w:rPr>
          <w:rFonts w:eastAsiaTheme="minorHAnsi"/>
          <w:sz w:val="28"/>
          <w:szCs w:val="28"/>
          <w:lang w:eastAsia="en-US"/>
        </w:rPr>
        <w:t xml:space="preserve"> </w:t>
      </w:r>
      <w:r w:rsidR="00FA2C11" w:rsidRPr="000F46D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К.: Знання-Прес,</w:t>
      </w:r>
      <w:r w:rsidR="007B2E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2003.</w:t>
      </w:r>
      <w:r w:rsidR="00FA2C11" w:rsidRPr="00FA2C11">
        <w:rPr>
          <w:rFonts w:eastAsiaTheme="minorHAnsi"/>
          <w:sz w:val="28"/>
          <w:szCs w:val="28"/>
          <w:lang w:eastAsia="en-US"/>
        </w:rPr>
        <w:t xml:space="preserve"> </w:t>
      </w:r>
      <w:r w:rsidR="00FA2C11" w:rsidRPr="000F46D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287 с.</w:t>
      </w:r>
    </w:p>
    <w:p w:rsidR="002F2642" w:rsidRPr="000F46D9" w:rsidRDefault="00F85513" w:rsidP="004F1F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F2642" w:rsidRPr="000F46D9">
        <w:rPr>
          <w:rFonts w:eastAsiaTheme="minorHAnsi"/>
          <w:sz w:val="28"/>
          <w:szCs w:val="28"/>
          <w:lang w:eastAsia="en-US"/>
        </w:rPr>
        <w:t>. Управлінський облік</w:t>
      </w:r>
      <w:r w:rsidR="004D3D5F" w:rsidRPr="000F46D9">
        <w:rPr>
          <w:rFonts w:eastAsiaTheme="minorHAnsi"/>
          <w:sz w:val="28"/>
          <w:szCs w:val="28"/>
          <w:lang w:eastAsia="en-US"/>
        </w:rPr>
        <w:t> </w:t>
      </w:r>
      <w:r w:rsidR="002F2642" w:rsidRPr="000F46D9">
        <w:rPr>
          <w:rFonts w:eastAsiaTheme="minorHAnsi"/>
          <w:sz w:val="28"/>
          <w:szCs w:val="28"/>
          <w:lang w:eastAsia="en-US"/>
        </w:rPr>
        <w:t xml:space="preserve">[текст]: підручник /Л.В. </w:t>
      </w:r>
      <w:proofErr w:type="spellStart"/>
      <w:r w:rsidR="002F2642" w:rsidRPr="000F46D9">
        <w:rPr>
          <w:rFonts w:eastAsiaTheme="minorHAnsi"/>
          <w:sz w:val="28"/>
          <w:szCs w:val="28"/>
          <w:lang w:eastAsia="en-US"/>
        </w:rPr>
        <w:t>Нападовська</w:t>
      </w:r>
      <w:proofErr w:type="spellEnd"/>
      <w:r w:rsidR="002F2642" w:rsidRPr="000F46D9">
        <w:rPr>
          <w:rFonts w:eastAsiaTheme="minorHAnsi"/>
          <w:sz w:val="28"/>
          <w:szCs w:val="28"/>
          <w:lang w:eastAsia="en-US"/>
        </w:rPr>
        <w:t xml:space="preserve">; </w:t>
      </w:r>
      <w:proofErr w:type="spellStart"/>
      <w:r w:rsidR="002F2642" w:rsidRPr="000F46D9">
        <w:rPr>
          <w:rFonts w:eastAsiaTheme="minorHAnsi"/>
          <w:sz w:val="28"/>
          <w:szCs w:val="28"/>
          <w:lang w:eastAsia="en-US"/>
        </w:rPr>
        <w:t>Київ.нац</w:t>
      </w:r>
      <w:proofErr w:type="spellEnd"/>
      <w:r w:rsidR="002F2642" w:rsidRPr="000F46D9">
        <w:rPr>
          <w:rFonts w:eastAsiaTheme="minorHAnsi"/>
          <w:sz w:val="28"/>
          <w:szCs w:val="28"/>
          <w:lang w:eastAsia="en-US"/>
        </w:rPr>
        <w:t>. ун-т ім.</w:t>
      </w:r>
    </w:p>
    <w:p w:rsidR="002F2642" w:rsidRPr="000F46D9" w:rsidRDefault="002F2642" w:rsidP="004F1F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0F46D9">
        <w:rPr>
          <w:rFonts w:eastAsiaTheme="minorHAnsi"/>
          <w:sz w:val="28"/>
          <w:szCs w:val="28"/>
          <w:lang w:eastAsia="en-US"/>
        </w:rPr>
        <w:t>Т.Г.Шевченка.</w:t>
      </w:r>
      <w:r w:rsidR="00495FE8">
        <w:rPr>
          <w:rFonts w:eastAsiaTheme="minorHAnsi"/>
          <w:sz w:val="28"/>
          <w:szCs w:val="28"/>
          <w:lang w:eastAsia="en-US"/>
        </w:rPr>
        <w:t xml:space="preserve"> </w:t>
      </w:r>
      <w:r w:rsidRPr="000F46D9">
        <w:rPr>
          <w:rFonts w:eastAsiaTheme="minorHAnsi"/>
          <w:sz w:val="28"/>
          <w:szCs w:val="28"/>
          <w:lang w:eastAsia="en-US"/>
        </w:rPr>
        <w:t xml:space="preserve">– 2-ге вид., </w:t>
      </w:r>
      <w:proofErr w:type="spellStart"/>
      <w:r w:rsidRPr="000F46D9">
        <w:rPr>
          <w:rFonts w:eastAsiaTheme="minorHAnsi"/>
          <w:sz w:val="28"/>
          <w:szCs w:val="28"/>
          <w:lang w:eastAsia="en-US"/>
        </w:rPr>
        <w:t>доопрацьов</w:t>
      </w:r>
      <w:proofErr w:type="spellEnd"/>
      <w:r w:rsidRPr="000F46D9">
        <w:rPr>
          <w:rFonts w:eastAsiaTheme="minorHAnsi"/>
          <w:sz w:val="28"/>
          <w:szCs w:val="28"/>
          <w:lang w:eastAsia="en-US"/>
        </w:rPr>
        <w:t xml:space="preserve">. та </w:t>
      </w:r>
      <w:proofErr w:type="spellStart"/>
      <w:r w:rsidRPr="000F46D9">
        <w:rPr>
          <w:rFonts w:eastAsiaTheme="minorHAnsi"/>
          <w:sz w:val="28"/>
          <w:szCs w:val="28"/>
          <w:lang w:eastAsia="en-US"/>
        </w:rPr>
        <w:t>доп.–</w:t>
      </w:r>
      <w:proofErr w:type="spellEnd"/>
      <w:r w:rsidRPr="000F46D9">
        <w:rPr>
          <w:rFonts w:eastAsiaTheme="minorHAnsi"/>
          <w:sz w:val="28"/>
          <w:szCs w:val="28"/>
          <w:lang w:eastAsia="en-US"/>
        </w:rPr>
        <w:t xml:space="preserve"> К.: КНТЕУ,</w:t>
      </w:r>
      <w:r w:rsidR="004D3D5F" w:rsidRPr="000F46D9">
        <w:rPr>
          <w:rFonts w:eastAsiaTheme="minorHAnsi"/>
          <w:sz w:val="28"/>
          <w:szCs w:val="28"/>
          <w:lang w:eastAsia="en-US"/>
        </w:rPr>
        <w:t> </w:t>
      </w:r>
      <w:r w:rsidRPr="000F46D9">
        <w:rPr>
          <w:rFonts w:eastAsiaTheme="minorHAnsi"/>
          <w:sz w:val="28"/>
          <w:szCs w:val="28"/>
          <w:lang w:eastAsia="en-US"/>
        </w:rPr>
        <w:t>2010.– 647 с.</w:t>
      </w:r>
    </w:p>
    <w:p w:rsidR="00F85513" w:rsidRDefault="00F85513" w:rsidP="004F1F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F2642" w:rsidRPr="000F46D9">
        <w:rPr>
          <w:rFonts w:eastAsiaTheme="minorHAnsi"/>
          <w:sz w:val="28"/>
          <w:szCs w:val="28"/>
          <w:lang w:eastAsia="en-US"/>
        </w:rPr>
        <w:t>. Долішня Т.І.</w:t>
      </w:r>
      <w:r w:rsidR="00412CA4" w:rsidRPr="000F46D9">
        <w:rPr>
          <w:rFonts w:eastAsiaTheme="minorHAnsi"/>
          <w:sz w:val="28"/>
          <w:szCs w:val="28"/>
          <w:lang w:eastAsia="en-US"/>
        </w:rPr>
        <w:t xml:space="preserve"> </w:t>
      </w:r>
      <w:r w:rsidRPr="003E2AB7">
        <w:rPr>
          <w:bCs/>
          <w:sz w:val="28"/>
          <w:szCs w:val="28"/>
        </w:rPr>
        <w:t>Управлінський аспект обліку</w:t>
      </w:r>
      <w:r w:rsidRPr="00F85513">
        <w:rPr>
          <w:bCs/>
          <w:sz w:val="28"/>
          <w:szCs w:val="28"/>
        </w:rPr>
        <w:t xml:space="preserve"> / Т.І.Долішня //</w:t>
      </w:r>
      <w:r>
        <w:rPr>
          <w:bCs/>
          <w:sz w:val="28"/>
          <w:szCs w:val="28"/>
        </w:rPr>
        <w:t xml:space="preserve"> </w:t>
      </w:r>
      <w:r w:rsidRPr="00BE17A8">
        <w:rPr>
          <w:bCs/>
          <w:sz w:val="28"/>
          <w:szCs w:val="28"/>
        </w:rPr>
        <w:t>Теорія та практика стратегічного управління розвитком галузевих і регіональних суспільних систем : І</w:t>
      </w:r>
      <w:r w:rsidRPr="00BE17A8">
        <w:rPr>
          <w:bCs/>
          <w:sz w:val="28"/>
          <w:szCs w:val="28"/>
          <w:lang w:val="en-US"/>
        </w:rPr>
        <w:t>V</w:t>
      </w:r>
      <w:r w:rsidRPr="00BE17A8">
        <w:rPr>
          <w:bCs/>
          <w:sz w:val="28"/>
          <w:szCs w:val="28"/>
        </w:rPr>
        <w:t xml:space="preserve"> </w:t>
      </w:r>
      <w:proofErr w:type="spellStart"/>
      <w:r w:rsidRPr="00BE17A8">
        <w:rPr>
          <w:bCs/>
          <w:sz w:val="28"/>
          <w:szCs w:val="28"/>
        </w:rPr>
        <w:t>Всеукр</w:t>
      </w:r>
      <w:proofErr w:type="spellEnd"/>
      <w:r w:rsidRPr="00BE17A8">
        <w:rPr>
          <w:bCs/>
          <w:sz w:val="28"/>
          <w:szCs w:val="28"/>
        </w:rPr>
        <w:t>.</w:t>
      </w:r>
      <w:r w:rsidRPr="00BE17A8">
        <w:rPr>
          <w:sz w:val="28"/>
          <w:szCs w:val="28"/>
        </w:rPr>
        <w:t xml:space="preserve"> </w:t>
      </w:r>
      <w:proofErr w:type="spellStart"/>
      <w:r w:rsidRPr="00BE17A8">
        <w:rPr>
          <w:sz w:val="28"/>
          <w:szCs w:val="28"/>
        </w:rPr>
        <w:t>наук.-практ</w:t>
      </w:r>
      <w:proofErr w:type="spellEnd"/>
      <w:r w:rsidRPr="00BE17A8">
        <w:rPr>
          <w:sz w:val="28"/>
          <w:szCs w:val="28"/>
        </w:rPr>
        <w:t xml:space="preserve">. </w:t>
      </w:r>
      <w:proofErr w:type="spellStart"/>
      <w:r w:rsidRPr="00BE17A8">
        <w:rPr>
          <w:sz w:val="28"/>
          <w:szCs w:val="28"/>
        </w:rPr>
        <w:t>конф</w:t>
      </w:r>
      <w:proofErr w:type="spellEnd"/>
      <w:r w:rsidRPr="00BE17A8">
        <w:rPr>
          <w:sz w:val="28"/>
          <w:szCs w:val="28"/>
        </w:rPr>
        <w:t>.: зб. матеріалів, 15-17 травня 2013. – Івано-Франківськ, 2013. – С. 194-196.</w:t>
      </w:r>
    </w:p>
    <w:p w:rsidR="00F85513" w:rsidRDefault="00F85513" w:rsidP="00925F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85513" w:rsidRDefault="00F85513" w:rsidP="00925F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F85513" w:rsidSect="00F20F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ED2BEA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0456B0"/>
    <w:rsid w:val="00003CE1"/>
    <w:rsid w:val="00027A75"/>
    <w:rsid w:val="000442E1"/>
    <w:rsid w:val="000456B0"/>
    <w:rsid w:val="00064F45"/>
    <w:rsid w:val="00071E91"/>
    <w:rsid w:val="00075BE9"/>
    <w:rsid w:val="000A78AA"/>
    <w:rsid w:val="000B47D4"/>
    <w:rsid w:val="000C4EA4"/>
    <w:rsid w:val="000C50EC"/>
    <w:rsid w:val="000F46D9"/>
    <w:rsid w:val="00111213"/>
    <w:rsid w:val="0011735C"/>
    <w:rsid w:val="0012134D"/>
    <w:rsid w:val="00125121"/>
    <w:rsid w:val="00151BED"/>
    <w:rsid w:val="00155CE5"/>
    <w:rsid w:val="00156F8C"/>
    <w:rsid w:val="00171F4E"/>
    <w:rsid w:val="00174F6C"/>
    <w:rsid w:val="00193C88"/>
    <w:rsid w:val="001A3CCA"/>
    <w:rsid w:val="001A7EF0"/>
    <w:rsid w:val="001B0D67"/>
    <w:rsid w:val="001C1F7D"/>
    <w:rsid w:val="001C44A5"/>
    <w:rsid w:val="001D1F71"/>
    <w:rsid w:val="001D5634"/>
    <w:rsid w:val="0020626B"/>
    <w:rsid w:val="00210D82"/>
    <w:rsid w:val="00211855"/>
    <w:rsid w:val="002216E4"/>
    <w:rsid w:val="00224522"/>
    <w:rsid w:val="00226103"/>
    <w:rsid w:val="00246E3C"/>
    <w:rsid w:val="002549C7"/>
    <w:rsid w:val="00272585"/>
    <w:rsid w:val="002848D4"/>
    <w:rsid w:val="002C67D5"/>
    <w:rsid w:val="002F2642"/>
    <w:rsid w:val="003109B5"/>
    <w:rsid w:val="00335110"/>
    <w:rsid w:val="0035317F"/>
    <w:rsid w:val="003911E0"/>
    <w:rsid w:val="00392478"/>
    <w:rsid w:val="00397900"/>
    <w:rsid w:val="003A30F6"/>
    <w:rsid w:val="003A4176"/>
    <w:rsid w:val="003C6117"/>
    <w:rsid w:val="003C6EC7"/>
    <w:rsid w:val="003C763E"/>
    <w:rsid w:val="003E278E"/>
    <w:rsid w:val="00412CA4"/>
    <w:rsid w:val="00424C9E"/>
    <w:rsid w:val="00431B35"/>
    <w:rsid w:val="00442C34"/>
    <w:rsid w:val="004554B9"/>
    <w:rsid w:val="004656B8"/>
    <w:rsid w:val="004829E7"/>
    <w:rsid w:val="00490511"/>
    <w:rsid w:val="00495FE8"/>
    <w:rsid w:val="004A2C33"/>
    <w:rsid w:val="004A4A42"/>
    <w:rsid w:val="004B355C"/>
    <w:rsid w:val="004D3D5F"/>
    <w:rsid w:val="004D6A68"/>
    <w:rsid w:val="004F1FA2"/>
    <w:rsid w:val="00503708"/>
    <w:rsid w:val="005128D6"/>
    <w:rsid w:val="00586391"/>
    <w:rsid w:val="005901C6"/>
    <w:rsid w:val="005C0AC3"/>
    <w:rsid w:val="005E2412"/>
    <w:rsid w:val="00613B05"/>
    <w:rsid w:val="00640796"/>
    <w:rsid w:val="00682000"/>
    <w:rsid w:val="00684FBF"/>
    <w:rsid w:val="006B340E"/>
    <w:rsid w:val="006C35E8"/>
    <w:rsid w:val="006C454F"/>
    <w:rsid w:val="006E361C"/>
    <w:rsid w:val="006F4F60"/>
    <w:rsid w:val="00731F7B"/>
    <w:rsid w:val="007527ED"/>
    <w:rsid w:val="00754557"/>
    <w:rsid w:val="00757927"/>
    <w:rsid w:val="00765F6B"/>
    <w:rsid w:val="0078625E"/>
    <w:rsid w:val="00787A59"/>
    <w:rsid w:val="00793BF8"/>
    <w:rsid w:val="007A5F7C"/>
    <w:rsid w:val="007B2E09"/>
    <w:rsid w:val="007B4C6E"/>
    <w:rsid w:val="007D0F3B"/>
    <w:rsid w:val="007D31A4"/>
    <w:rsid w:val="007D508F"/>
    <w:rsid w:val="008141ED"/>
    <w:rsid w:val="00825845"/>
    <w:rsid w:val="00871114"/>
    <w:rsid w:val="00871BB9"/>
    <w:rsid w:val="008B6928"/>
    <w:rsid w:val="00916AFB"/>
    <w:rsid w:val="00925FA6"/>
    <w:rsid w:val="00941B8B"/>
    <w:rsid w:val="00944A50"/>
    <w:rsid w:val="00944F5A"/>
    <w:rsid w:val="00983DCB"/>
    <w:rsid w:val="00990B39"/>
    <w:rsid w:val="009C3B8D"/>
    <w:rsid w:val="009D1ABD"/>
    <w:rsid w:val="009E094C"/>
    <w:rsid w:val="00A00B94"/>
    <w:rsid w:val="00A20729"/>
    <w:rsid w:val="00A3740E"/>
    <w:rsid w:val="00A80ABD"/>
    <w:rsid w:val="00A9243A"/>
    <w:rsid w:val="00A9257F"/>
    <w:rsid w:val="00AD467A"/>
    <w:rsid w:val="00B04B1D"/>
    <w:rsid w:val="00B06131"/>
    <w:rsid w:val="00B126A5"/>
    <w:rsid w:val="00B37FA4"/>
    <w:rsid w:val="00B531C1"/>
    <w:rsid w:val="00B54DD6"/>
    <w:rsid w:val="00B63C2F"/>
    <w:rsid w:val="00B96CB1"/>
    <w:rsid w:val="00BB5FA5"/>
    <w:rsid w:val="00BF3EF5"/>
    <w:rsid w:val="00C17474"/>
    <w:rsid w:val="00C178ED"/>
    <w:rsid w:val="00C20A6D"/>
    <w:rsid w:val="00C2476C"/>
    <w:rsid w:val="00C330FE"/>
    <w:rsid w:val="00C412C8"/>
    <w:rsid w:val="00C451EE"/>
    <w:rsid w:val="00C4732B"/>
    <w:rsid w:val="00C72197"/>
    <w:rsid w:val="00C87C0D"/>
    <w:rsid w:val="00CA39A9"/>
    <w:rsid w:val="00CE24E0"/>
    <w:rsid w:val="00D02572"/>
    <w:rsid w:val="00D06092"/>
    <w:rsid w:val="00D25A80"/>
    <w:rsid w:val="00D36702"/>
    <w:rsid w:val="00D46E7E"/>
    <w:rsid w:val="00D555CB"/>
    <w:rsid w:val="00D55CE1"/>
    <w:rsid w:val="00D60BD3"/>
    <w:rsid w:val="00D82283"/>
    <w:rsid w:val="00D844BC"/>
    <w:rsid w:val="00DB22D4"/>
    <w:rsid w:val="00DC2496"/>
    <w:rsid w:val="00DE25C2"/>
    <w:rsid w:val="00E028E8"/>
    <w:rsid w:val="00E1779B"/>
    <w:rsid w:val="00E63E81"/>
    <w:rsid w:val="00E87A38"/>
    <w:rsid w:val="00EA0511"/>
    <w:rsid w:val="00EB1066"/>
    <w:rsid w:val="00EE0A85"/>
    <w:rsid w:val="00F03CD7"/>
    <w:rsid w:val="00F11F41"/>
    <w:rsid w:val="00F20FB7"/>
    <w:rsid w:val="00F32DCA"/>
    <w:rsid w:val="00F52801"/>
    <w:rsid w:val="00F53948"/>
    <w:rsid w:val="00F8194E"/>
    <w:rsid w:val="00F85513"/>
    <w:rsid w:val="00F858AE"/>
    <w:rsid w:val="00FA2C11"/>
    <w:rsid w:val="00FC286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80" w:after="1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4F"/>
    <w:pPr>
      <w:spacing w:before="0" w:after="200" w:line="276" w:lineRule="auto"/>
      <w:jc w:val="left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454F"/>
    <w:pPr>
      <w:tabs>
        <w:tab w:val="left" w:pos="15"/>
      </w:tabs>
      <w:suppressAutoHyphens/>
      <w:spacing w:after="0" w:line="360" w:lineRule="auto"/>
      <w:jc w:val="both"/>
    </w:pPr>
    <w:rPr>
      <w:b/>
      <w:sz w:val="16"/>
    </w:rPr>
  </w:style>
  <w:style w:type="character" w:styleId="a3">
    <w:name w:val="Hyperlink"/>
    <w:basedOn w:val="a0"/>
    <w:uiPriority w:val="99"/>
    <w:unhideWhenUsed/>
    <w:rsid w:val="006C454F"/>
    <w:rPr>
      <w:color w:val="0000FF"/>
      <w:u w:val="single"/>
    </w:rPr>
  </w:style>
  <w:style w:type="paragraph" w:customStyle="1" w:styleId="1">
    <w:name w:val="Обычный (веб)1"/>
    <w:basedOn w:val="a"/>
    <w:rsid w:val="006C454F"/>
    <w:pPr>
      <w:suppressAutoHyphens/>
      <w:spacing w:after="0" w:line="240" w:lineRule="auto"/>
      <w:ind w:firstLine="400"/>
      <w:jc w:val="both"/>
    </w:pPr>
    <w:rPr>
      <w:sz w:val="24"/>
    </w:rPr>
  </w:style>
  <w:style w:type="paragraph" w:customStyle="1" w:styleId="2">
    <w:name w:val="Абзац списка2"/>
    <w:basedOn w:val="a"/>
    <w:rsid w:val="006C454F"/>
    <w:pPr>
      <w:suppressAutoHyphens/>
      <w:spacing w:after="0" w:line="240" w:lineRule="auto"/>
      <w:ind w:left="720"/>
    </w:pPr>
    <w:rPr>
      <w:sz w:val="24"/>
    </w:rPr>
  </w:style>
  <w:style w:type="paragraph" w:styleId="a4">
    <w:name w:val="List Paragraph"/>
    <w:basedOn w:val="a"/>
    <w:uiPriority w:val="34"/>
    <w:qFormat/>
    <w:rsid w:val="00C412C8"/>
    <w:pPr>
      <w:ind w:left="720"/>
      <w:contextualSpacing/>
    </w:pPr>
  </w:style>
  <w:style w:type="table" w:styleId="a5">
    <w:name w:val="Table Grid"/>
    <w:basedOn w:val="a1"/>
    <w:uiPriority w:val="59"/>
    <w:rsid w:val="004554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CCDC-22DC-4F58-95DE-CDC7B01D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dcterms:created xsi:type="dcterms:W3CDTF">2016-09-02T11:59:00Z</dcterms:created>
  <dcterms:modified xsi:type="dcterms:W3CDTF">2017-07-26T03:58:00Z</dcterms:modified>
</cp:coreProperties>
</file>